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00"/>
        <w:gridCol w:w="6420"/>
      </w:tblGrid>
      <w:tr w:rsidR="00094692" w:rsidRPr="00681640" w:rsidTr="006D45F4">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094692" w:rsidRPr="00681640" w:rsidRDefault="00094692" w:rsidP="006D45F4">
            <w:pPr>
              <w:jc w:val="center"/>
              <w:rPr>
                <w:sz w:val="26"/>
                <w:szCs w:val="28"/>
              </w:rPr>
            </w:pPr>
            <w:r>
              <w:rPr>
                <w:b/>
                <w:bCs/>
                <w:noProof/>
                <w:sz w:val="26"/>
                <w:szCs w:val="28"/>
              </w:rPr>
              <mc:AlternateContent>
                <mc:Choice Requires="wps">
                  <w:drawing>
                    <wp:anchor distT="0" distB="0" distL="114300" distR="114300" simplePos="0" relativeHeight="251660288" behindDoc="0" locked="0" layoutInCell="1" allowOverlap="1">
                      <wp:simplePos x="0" y="0"/>
                      <wp:positionH relativeFrom="column">
                        <wp:posOffset>640080</wp:posOffset>
                      </wp:positionH>
                      <wp:positionV relativeFrom="paragraph">
                        <wp:posOffset>190500</wp:posOffset>
                      </wp:positionV>
                      <wp:extent cx="539750" cy="0"/>
                      <wp:effectExtent l="5715" t="13335" r="698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5pt" to="9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L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yeJpCh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"/>
                  </w:pict>
                </mc:Fallback>
              </mc:AlternateContent>
            </w:r>
            <w:r w:rsidRPr="00681640">
              <w:rPr>
                <w:b/>
                <w:bCs/>
                <w:sz w:val="26"/>
                <w:szCs w:val="28"/>
              </w:rPr>
              <w:t>BỘ QUỐC PHÒNG</w:t>
            </w:r>
            <w:r w:rsidRPr="00681640">
              <w:rPr>
                <w:b/>
                <w:bCs/>
                <w:sz w:val="26"/>
                <w:szCs w:val="28"/>
              </w:rPr>
              <w:br/>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94692" w:rsidRPr="00681640" w:rsidRDefault="00094692" w:rsidP="006D45F4">
            <w:pPr>
              <w:jc w:val="center"/>
              <w:rPr>
                <w:sz w:val="26"/>
                <w:szCs w:val="28"/>
              </w:rPr>
            </w:pPr>
            <w:r>
              <w:rPr>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925830</wp:posOffset>
                      </wp:positionH>
                      <wp:positionV relativeFrom="paragraph">
                        <wp:posOffset>392430</wp:posOffset>
                      </wp:positionV>
                      <wp:extent cx="1979930" cy="0"/>
                      <wp:effectExtent l="5715" t="5715" r="508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30.9pt" to="228.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e5HgIAADYEAAAOAAAAZHJzL2Uyb0RvYy54bWysU02P2yAQvVfqf0DcE8feZDe24qwqO+ll&#10;242U7Q8ggG1UDAhInKjqf+9APpRtL1VVH/DAzDzevBkWz8deogO3TmhV4nQ8wYgrqplQbYm/va1H&#10;c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"/>
                  </w:pict>
                </mc:Fallback>
              </mc:AlternateContent>
            </w:r>
            <w:r w:rsidRPr="00681640">
              <w:rPr>
                <w:b/>
                <w:bCs/>
                <w:sz w:val="26"/>
                <w:szCs w:val="28"/>
              </w:rPr>
              <w:t>CỘNG HOÀ XÃ HỘI CHỦ NGHĨA VIỆT NAM</w:t>
            </w:r>
            <w:r w:rsidRPr="00681640">
              <w:rPr>
                <w:b/>
                <w:bCs/>
                <w:sz w:val="26"/>
                <w:szCs w:val="28"/>
              </w:rPr>
              <w:br/>
            </w:r>
            <w:proofErr w:type="spellStart"/>
            <w:r w:rsidRPr="00681640">
              <w:rPr>
                <w:b/>
                <w:bCs/>
                <w:sz w:val="26"/>
                <w:szCs w:val="28"/>
              </w:rPr>
              <w:t>Độc</w:t>
            </w:r>
            <w:proofErr w:type="spellEnd"/>
            <w:r w:rsidRPr="00681640">
              <w:rPr>
                <w:b/>
                <w:bCs/>
                <w:sz w:val="26"/>
                <w:szCs w:val="28"/>
              </w:rPr>
              <w:t xml:space="preserve"> </w:t>
            </w:r>
            <w:proofErr w:type="spellStart"/>
            <w:r w:rsidRPr="00681640">
              <w:rPr>
                <w:b/>
                <w:bCs/>
                <w:sz w:val="26"/>
                <w:szCs w:val="28"/>
              </w:rPr>
              <w:t>lập</w:t>
            </w:r>
            <w:proofErr w:type="spellEnd"/>
            <w:r w:rsidRPr="00681640">
              <w:rPr>
                <w:b/>
                <w:bCs/>
                <w:sz w:val="26"/>
                <w:szCs w:val="28"/>
              </w:rPr>
              <w:t xml:space="preserve"> - </w:t>
            </w:r>
            <w:proofErr w:type="spellStart"/>
            <w:r w:rsidRPr="00681640">
              <w:rPr>
                <w:b/>
                <w:bCs/>
                <w:sz w:val="26"/>
                <w:szCs w:val="28"/>
              </w:rPr>
              <w:t>Tự</w:t>
            </w:r>
            <w:proofErr w:type="spellEnd"/>
            <w:r w:rsidRPr="00681640">
              <w:rPr>
                <w:b/>
                <w:bCs/>
                <w:sz w:val="26"/>
                <w:szCs w:val="28"/>
              </w:rPr>
              <w:t xml:space="preserve"> do - </w:t>
            </w:r>
            <w:proofErr w:type="spellStart"/>
            <w:r w:rsidRPr="00681640">
              <w:rPr>
                <w:b/>
                <w:bCs/>
                <w:sz w:val="26"/>
                <w:szCs w:val="28"/>
              </w:rPr>
              <w:t>Hạnh</w:t>
            </w:r>
            <w:proofErr w:type="spellEnd"/>
            <w:r w:rsidRPr="00681640">
              <w:rPr>
                <w:b/>
                <w:bCs/>
                <w:sz w:val="26"/>
                <w:szCs w:val="28"/>
              </w:rPr>
              <w:t xml:space="preserve"> </w:t>
            </w:r>
            <w:proofErr w:type="spellStart"/>
            <w:r w:rsidRPr="00681640">
              <w:rPr>
                <w:b/>
                <w:bCs/>
                <w:sz w:val="26"/>
                <w:szCs w:val="28"/>
              </w:rPr>
              <w:t>phúc</w:t>
            </w:r>
            <w:proofErr w:type="spellEnd"/>
            <w:r w:rsidRPr="00681640">
              <w:rPr>
                <w:b/>
                <w:bCs/>
                <w:sz w:val="26"/>
                <w:szCs w:val="28"/>
              </w:rPr>
              <w:br/>
            </w:r>
          </w:p>
        </w:tc>
      </w:tr>
      <w:tr w:rsidR="00094692" w:rsidRPr="00681640" w:rsidTr="006D45F4">
        <w:tblPrEx>
          <w:tblBorders>
            <w:top w:val="none" w:sz="0" w:space="0" w:color="auto"/>
            <w:bottom w:val="none" w:sz="0" w:space="0" w:color="auto"/>
            <w:insideH w:val="none" w:sz="0" w:space="0" w:color="auto"/>
            <w:insideV w:val="none" w:sz="0" w:space="0" w:color="auto"/>
          </w:tblBorders>
        </w:tblPrEx>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094692" w:rsidRPr="00681640" w:rsidRDefault="00094692" w:rsidP="006D45F4">
            <w:pPr>
              <w:jc w:val="center"/>
              <w:rPr>
                <w:sz w:val="28"/>
                <w:szCs w:val="28"/>
              </w:rPr>
            </w:pPr>
            <w:proofErr w:type="spellStart"/>
            <w:r w:rsidRPr="00681640">
              <w:rPr>
                <w:sz w:val="28"/>
                <w:szCs w:val="28"/>
              </w:rPr>
              <w:t>Số</w:t>
            </w:r>
            <w:proofErr w:type="spellEnd"/>
            <w:r w:rsidRPr="00681640">
              <w:rPr>
                <w:sz w:val="28"/>
                <w:szCs w:val="28"/>
              </w:rPr>
              <w:t xml:space="preserve">: 213/2006/TT-BQP </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94692" w:rsidRPr="00681640" w:rsidRDefault="00094692" w:rsidP="006D45F4">
            <w:pPr>
              <w:jc w:val="center"/>
              <w:rPr>
                <w:sz w:val="28"/>
                <w:szCs w:val="28"/>
              </w:rPr>
            </w:pPr>
            <w:proofErr w:type="spellStart"/>
            <w:r w:rsidRPr="00681640">
              <w:rPr>
                <w:i/>
                <w:iCs/>
                <w:sz w:val="28"/>
                <w:szCs w:val="28"/>
              </w:rPr>
              <w:t>Hà</w:t>
            </w:r>
            <w:proofErr w:type="spellEnd"/>
            <w:r w:rsidRPr="00681640">
              <w:rPr>
                <w:i/>
                <w:iCs/>
                <w:sz w:val="28"/>
                <w:szCs w:val="28"/>
              </w:rPr>
              <w:t xml:space="preserve"> </w:t>
            </w:r>
            <w:proofErr w:type="spellStart"/>
            <w:r w:rsidRPr="00681640">
              <w:rPr>
                <w:i/>
                <w:iCs/>
                <w:sz w:val="28"/>
                <w:szCs w:val="28"/>
              </w:rPr>
              <w:t>Nội</w:t>
            </w:r>
            <w:proofErr w:type="spellEnd"/>
            <w:r w:rsidRPr="00681640">
              <w:rPr>
                <w:i/>
                <w:iCs/>
                <w:sz w:val="28"/>
                <w:szCs w:val="28"/>
              </w:rPr>
              <w:t xml:space="preserve">, </w:t>
            </w:r>
            <w:proofErr w:type="spellStart"/>
            <w:r w:rsidRPr="00681640">
              <w:rPr>
                <w:i/>
                <w:iCs/>
                <w:sz w:val="28"/>
                <w:szCs w:val="28"/>
              </w:rPr>
              <w:t>ngày</w:t>
            </w:r>
            <w:proofErr w:type="spellEnd"/>
            <w:r w:rsidRPr="00681640">
              <w:rPr>
                <w:i/>
                <w:iCs/>
                <w:sz w:val="28"/>
                <w:szCs w:val="28"/>
              </w:rPr>
              <w:t xml:space="preserve"> 23 </w:t>
            </w:r>
            <w:proofErr w:type="spellStart"/>
            <w:r w:rsidRPr="00681640">
              <w:rPr>
                <w:i/>
                <w:iCs/>
                <w:sz w:val="28"/>
                <w:szCs w:val="28"/>
              </w:rPr>
              <w:t>tháng</w:t>
            </w:r>
            <w:proofErr w:type="spellEnd"/>
            <w:r w:rsidRPr="00681640">
              <w:rPr>
                <w:i/>
                <w:iCs/>
                <w:sz w:val="28"/>
                <w:szCs w:val="28"/>
              </w:rPr>
              <w:t xml:space="preserve"> 12 </w:t>
            </w:r>
            <w:proofErr w:type="spellStart"/>
            <w:r w:rsidRPr="00681640">
              <w:rPr>
                <w:i/>
                <w:iCs/>
                <w:sz w:val="28"/>
                <w:szCs w:val="28"/>
              </w:rPr>
              <w:t>năm</w:t>
            </w:r>
            <w:proofErr w:type="spellEnd"/>
            <w:r w:rsidRPr="00681640">
              <w:rPr>
                <w:i/>
                <w:iCs/>
                <w:sz w:val="28"/>
                <w:szCs w:val="28"/>
              </w:rPr>
              <w:t xml:space="preserve"> 2006</w:t>
            </w:r>
          </w:p>
        </w:tc>
      </w:tr>
    </w:tbl>
    <w:p w:rsidR="00094692" w:rsidRPr="00681640" w:rsidRDefault="00094692" w:rsidP="00094692">
      <w:pPr>
        <w:jc w:val="center"/>
        <w:rPr>
          <w:b/>
          <w:bCs/>
          <w:sz w:val="60"/>
          <w:szCs w:val="28"/>
        </w:rPr>
      </w:pPr>
      <w:r w:rsidRPr="00681640">
        <w:rPr>
          <w:b/>
          <w:bCs/>
          <w:sz w:val="28"/>
          <w:szCs w:val="28"/>
        </w:rPr>
        <w:t> </w:t>
      </w:r>
    </w:p>
    <w:p w:rsidR="00094692" w:rsidRPr="00681640" w:rsidRDefault="00094692" w:rsidP="00094692">
      <w:pPr>
        <w:jc w:val="center"/>
        <w:rPr>
          <w:sz w:val="26"/>
          <w:szCs w:val="28"/>
        </w:rPr>
      </w:pPr>
    </w:p>
    <w:p w:rsidR="00094692" w:rsidRPr="00681640" w:rsidRDefault="00094692" w:rsidP="00094692">
      <w:pPr>
        <w:jc w:val="center"/>
        <w:rPr>
          <w:sz w:val="28"/>
          <w:szCs w:val="28"/>
        </w:rPr>
      </w:pPr>
      <w:r w:rsidRPr="00681640">
        <w:rPr>
          <w:b/>
          <w:bCs/>
          <w:sz w:val="28"/>
          <w:szCs w:val="28"/>
        </w:rPr>
        <w:t xml:space="preserve">THÔNG TƯ </w:t>
      </w:r>
    </w:p>
    <w:p w:rsidR="00094692" w:rsidRPr="00681640" w:rsidRDefault="00094692" w:rsidP="00094692">
      <w:pPr>
        <w:jc w:val="center"/>
        <w:rPr>
          <w:b/>
          <w:sz w:val="28"/>
          <w:szCs w:val="28"/>
          <w:lang w:val="vi-VN"/>
        </w:rPr>
      </w:pPr>
      <w:r w:rsidRPr="00681640">
        <w:rPr>
          <w:b/>
          <w:sz w:val="28"/>
          <w:szCs w:val="28"/>
          <w:lang w:val="vi-VN"/>
        </w:rPr>
        <w:t>H</w:t>
      </w:r>
      <w:r w:rsidRPr="00681640">
        <w:rPr>
          <w:b/>
          <w:sz w:val="28"/>
          <w:szCs w:val="28"/>
        </w:rPr>
        <w:t>ư</w:t>
      </w:r>
      <w:r w:rsidRPr="00681640">
        <w:rPr>
          <w:b/>
          <w:sz w:val="28"/>
          <w:szCs w:val="28"/>
          <w:lang w:val="vi-VN"/>
        </w:rPr>
        <w:t>ớ</w:t>
      </w:r>
      <w:proofErr w:type="spellStart"/>
      <w:r w:rsidRPr="00681640">
        <w:rPr>
          <w:b/>
          <w:sz w:val="28"/>
          <w:szCs w:val="28"/>
        </w:rPr>
        <w:t>ng</w:t>
      </w:r>
      <w:proofErr w:type="spellEnd"/>
      <w:r w:rsidRPr="00681640">
        <w:rPr>
          <w:b/>
          <w:sz w:val="28"/>
          <w:szCs w:val="28"/>
        </w:rPr>
        <w:t xml:space="preserve"> d</w:t>
      </w:r>
      <w:r w:rsidRPr="00681640">
        <w:rPr>
          <w:b/>
          <w:sz w:val="28"/>
          <w:szCs w:val="28"/>
          <w:lang w:val="vi-VN"/>
        </w:rPr>
        <w:t>ẫ</w:t>
      </w:r>
      <w:r w:rsidRPr="00681640">
        <w:rPr>
          <w:b/>
          <w:sz w:val="28"/>
          <w:szCs w:val="28"/>
        </w:rPr>
        <w:t xml:space="preserve">n </w:t>
      </w:r>
      <w:proofErr w:type="spellStart"/>
      <w:r w:rsidRPr="00681640">
        <w:rPr>
          <w:b/>
          <w:sz w:val="28"/>
          <w:szCs w:val="28"/>
        </w:rPr>
        <w:t>th</w:t>
      </w:r>
      <w:proofErr w:type="spellEnd"/>
      <w:r w:rsidRPr="00681640">
        <w:rPr>
          <w:b/>
          <w:sz w:val="28"/>
          <w:szCs w:val="28"/>
          <w:lang w:val="vi-VN"/>
        </w:rPr>
        <w:t>ự</w:t>
      </w:r>
      <w:r w:rsidRPr="00681640">
        <w:rPr>
          <w:b/>
          <w:sz w:val="28"/>
          <w:szCs w:val="28"/>
        </w:rPr>
        <w:t>c hi</w:t>
      </w:r>
      <w:r w:rsidRPr="00681640">
        <w:rPr>
          <w:b/>
          <w:sz w:val="28"/>
          <w:szCs w:val="28"/>
          <w:lang w:val="vi-VN"/>
        </w:rPr>
        <w:t>ệ</w:t>
      </w:r>
      <w:r w:rsidRPr="00681640">
        <w:rPr>
          <w:b/>
          <w:sz w:val="28"/>
          <w:szCs w:val="28"/>
        </w:rPr>
        <w:t xml:space="preserve">n </w:t>
      </w:r>
      <w:proofErr w:type="spellStart"/>
      <w:r w:rsidRPr="00681640">
        <w:rPr>
          <w:b/>
          <w:sz w:val="28"/>
          <w:szCs w:val="28"/>
        </w:rPr>
        <w:t>ngh</w:t>
      </w:r>
      <w:proofErr w:type="spellEnd"/>
      <w:r w:rsidRPr="00681640">
        <w:rPr>
          <w:b/>
          <w:sz w:val="28"/>
          <w:szCs w:val="28"/>
          <w:lang w:val="vi-VN"/>
        </w:rPr>
        <w:t>ị</w:t>
      </w:r>
      <w:r w:rsidRPr="00681640">
        <w:rPr>
          <w:b/>
          <w:sz w:val="28"/>
          <w:szCs w:val="28"/>
        </w:rPr>
        <w:t xml:space="preserve"> đ</w:t>
      </w:r>
      <w:r w:rsidRPr="00681640">
        <w:rPr>
          <w:b/>
          <w:sz w:val="28"/>
          <w:szCs w:val="28"/>
          <w:lang w:val="vi-VN"/>
        </w:rPr>
        <w:t>ị</w:t>
      </w:r>
      <w:proofErr w:type="spellStart"/>
      <w:r w:rsidRPr="00681640">
        <w:rPr>
          <w:b/>
          <w:sz w:val="28"/>
          <w:szCs w:val="28"/>
        </w:rPr>
        <w:t>nh</w:t>
      </w:r>
      <w:proofErr w:type="spellEnd"/>
      <w:r w:rsidRPr="00681640">
        <w:rPr>
          <w:b/>
          <w:sz w:val="28"/>
          <w:szCs w:val="28"/>
        </w:rPr>
        <w:t xml:space="preserve"> s</w:t>
      </w:r>
      <w:r w:rsidRPr="00681640">
        <w:rPr>
          <w:b/>
          <w:sz w:val="28"/>
          <w:szCs w:val="28"/>
          <w:lang w:val="vi-VN"/>
        </w:rPr>
        <w:t>ố</w:t>
      </w:r>
      <w:r w:rsidRPr="00681640">
        <w:rPr>
          <w:b/>
          <w:sz w:val="28"/>
          <w:szCs w:val="28"/>
        </w:rPr>
        <w:t xml:space="preserve"> 122/2006/N</w:t>
      </w:r>
      <w:r w:rsidRPr="00681640">
        <w:rPr>
          <w:b/>
          <w:sz w:val="28"/>
          <w:szCs w:val="28"/>
          <w:lang w:val="vi-VN"/>
        </w:rPr>
        <w:t>Đ</w:t>
      </w:r>
      <w:r w:rsidRPr="00681640">
        <w:rPr>
          <w:b/>
          <w:sz w:val="28"/>
          <w:szCs w:val="28"/>
        </w:rPr>
        <w:t>-C</w:t>
      </w:r>
      <w:r w:rsidRPr="00681640">
        <w:rPr>
          <w:b/>
          <w:sz w:val="28"/>
          <w:szCs w:val="28"/>
          <w:lang w:val="vi-VN"/>
        </w:rPr>
        <w:t>P</w:t>
      </w:r>
      <w:r w:rsidRPr="00681640">
        <w:rPr>
          <w:b/>
          <w:sz w:val="28"/>
          <w:szCs w:val="28"/>
        </w:rPr>
        <w:t xml:space="preserve"> </w:t>
      </w:r>
    </w:p>
    <w:p w:rsidR="00094692" w:rsidRPr="00681640" w:rsidRDefault="00094692" w:rsidP="00094692">
      <w:pPr>
        <w:jc w:val="center"/>
        <w:rPr>
          <w:b/>
          <w:sz w:val="28"/>
          <w:szCs w:val="28"/>
          <w:lang w:val="vi-VN"/>
        </w:rPr>
      </w:pPr>
      <w:r w:rsidRPr="00681640">
        <w:rPr>
          <w:b/>
          <w:sz w:val="28"/>
          <w:szCs w:val="28"/>
          <w:lang w:val="vi-VN"/>
        </w:rPr>
        <w:t xml:space="preserve">ngày 26 tháng 10 năm 2006 của Chính phủ về chế độ chính sách đối với </w:t>
      </w:r>
    </w:p>
    <w:p w:rsidR="00094692" w:rsidRPr="00681640" w:rsidRDefault="00094692" w:rsidP="00094692">
      <w:pPr>
        <w:jc w:val="center"/>
        <w:rPr>
          <w:b/>
          <w:sz w:val="28"/>
          <w:szCs w:val="28"/>
          <w:lang w:val="vi-VN"/>
        </w:rPr>
      </w:pPr>
      <w:r w:rsidRPr="00681640">
        <w:rPr>
          <w:b/>
          <w:sz w:val="28"/>
          <w:szCs w:val="28"/>
          <w:lang w:val="vi-VN"/>
        </w:rPr>
        <w:t>hạ sĩ quan, binh sĩ phục vụ tại ngũ</w:t>
      </w:r>
    </w:p>
    <w:p w:rsidR="00094692" w:rsidRPr="00681640" w:rsidRDefault="00094692" w:rsidP="00094692">
      <w:pPr>
        <w:jc w:val="center"/>
        <w:rPr>
          <w:b/>
          <w:sz w:val="28"/>
          <w:szCs w:val="28"/>
          <w:lang w:val="vi-VN"/>
        </w:rPr>
      </w:pPr>
      <w:r>
        <w:rPr>
          <w:b/>
          <w:bCs/>
          <w:noProof/>
          <w:sz w:val="26"/>
          <w:szCs w:val="28"/>
        </w:rPr>
        <mc:AlternateContent>
          <mc:Choice Requires="wps">
            <w:drawing>
              <wp:anchor distT="0" distB="0" distL="114300" distR="114300" simplePos="0" relativeHeight="251661312" behindDoc="0" locked="0" layoutInCell="1" allowOverlap="1">
                <wp:simplePos x="0" y="0"/>
                <wp:positionH relativeFrom="column">
                  <wp:posOffset>2402840</wp:posOffset>
                </wp:positionH>
                <wp:positionV relativeFrom="paragraph">
                  <wp:posOffset>28575</wp:posOffset>
                </wp:positionV>
                <wp:extent cx="972185" cy="0"/>
                <wp:effectExtent l="6350" t="8890"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pt,2.25pt" to="2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Id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dMkm08x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"/>
            </w:pict>
          </mc:Fallback>
        </mc:AlternateContent>
      </w:r>
    </w:p>
    <w:p w:rsidR="00094692" w:rsidRPr="00681640" w:rsidRDefault="00094692" w:rsidP="00094692">
      <w:pPr>
        <w:spacing w:before="120" w:after="120"/>
        <w:ind w:firstLine="567"/>
        <w:jc w:val="both"/>
        <w:rPr>
          <w:sz w:val="28"/>
          <w:szCs w:val="28"/>
          <w:lang w:val="vi-VN"/>
        </w:rPr>
      </w:pPr>
      <w:r w:rsidRPr="00681640">
        <w:rPr>
          <w:sz w:val="28"/>
          <w:szCs w:val="28"/>
          <w:lang w:val="vi-VN"/>
        </w:rPr>
        <w:t>Thực hiện Nghị định số 122/2006/NĐ-CP ngày 26 tháng 10 năm 2006 của Chính phủ về việc quy định chi tiết thi hành một số điều của Luật sửa đổi, bổ sung một số điều của Luật Nghĩa vụ quân sự năm 2005 về chế độ, chính sách đối với hạ sĩ quan, binh sĩ phục vụ tại ngũ (sau đây gọi tắt là Nghị định số 122/2006/NĐ-CP), Bộ Quốc phòng hướng dẫn thực hiện một số điểm như sau:</w:t>
      </w:r>
    </w:p>
    <w:p w:rsidR="00094692" w:rsidRPr="008C36DF" w:rsidRDefault="00094692" w:rsidP="00094692">
      <w:pPr>
        <w:spacing w:before="120" w:after="120"/>
        <w:ind w:firstLine="567"/>
        <w:jc w:val="both"/>
        <w:rPr>
          <w:sz w:val="26"/>
          <w:szCs w:val="26"/>
          <w:lang w:val="vi-VN"/>
        </w:rPr>
      </w:pPr>
      <w:r w:rsidRPr="008C36DF">
        <w:rPr>
          <w:rFonts w:eastAsia="Arial"/>
          <w:b/>
          <w:bCs/>
          <w:sz w:val="26"/>
          <w:szCs w:val="26"/>
          <w:lang w:val="vi-VN"/>
        </w:rPr>
        <w:t>I. PHẠM VI ĐIỀU CHỈNH VÀ ĐỐI TƯỢNG ÁP DỤNG</w:t>
      </w:r>
    </w:p>
    <w:p w:rsidR="00094692" w:rsidRPr="00681640" w:rsidRDefault="00094692" w:rsidP="00094692">
      <w:pPr>
        <w:spacing w:before="120" w:after="120"/>
        <w:ind w:firstLine="567"/>
        <w:jc w:val="both"/>
        <w:rPr>
          <w:b/>
          <w:sz w:val="28"/>
          <w:szCs w:val="28"/>
          <w:lang w:val="vi-VN"/>
        </w:rPr>
      </w:pPr>
      <w:r w:rsidRPr="00681640">
        <w:rPr>
          <w:b/>
          <w:sz w:val="28"/>
          <w:szCs w:val="28"/>
          <w:lang w:val="vi-VN"/>
        </w:rPr>
        <w:t>1. Phạm vi điều chỉnh</w:t>
      </w:r>
    </w:p>
    <w:p w:rsidR="00094692" w:rsidRPr="00681640" w:rsidRDefault="00094692" w:rsidP="00094692">
      <w:pPr>
        <w:spacing w:before="120" w:after="120"/>
        <w:ind w:firstLine="567"/>
        <w:jc w:val="both"/>
        <w:rPr>
          <w:sz w:val="28"/>
          <w:szCs w:val="28"/>
          <w:lang w:val="vi-VN"/>
        </w:rPr>
      </w:pPr>
      <w:r w:rsidRPr="00681640">
        <w:rPr>
          <w:sz w:val="28"/>
          <w:szCs w:val="28"/>
          <w:lang w:val="vi-VN"/>
        </w:rPr>
        <w:t>Thông tư này hướng dẫn một số chế độ, chính sách đối với hạ sĩ quan, binh sĩ phục vụ tại ngũ, gồm: chế độ phụ cấp kéo dài thời gian phục vụ; chế độ nghỉ phép; chế độ, chính sách được hưởng khi xuất ngũ; chế độ tiếp nhận trở lại công tác tại cơ quan, tổ chức, cơ sở kinh tế thuộc các thành phần kinh tế, trở lại các trường và cơ sở đào tạo mà hạ sĩ quan, binh sĩ trước khi nhập ngũ đã có giấy gọi vào học ở trường và cơ sở đào tạo đó; chính sách việc làm đối với quân nhân thôi phục vụ tại ngũ.</w:t>
      </w:r>
    </w:p>
    <w:p w:rsidR="00094692" w:rsidRPr="00681640" w:rsidRDefault="00094692" w:rsidP="00094692">
      <w:pPr>
        <w:spacing w:before="120" w:after="120"/>
        <w:ind w:firstLine="567"/>
        <w:jc w:val="both"/>
        <w:rPr>
          <w:b/>
          <w:sz w:val="28"/>
          <w:szCs w:val="28"/>
          <w:lang w:val="vi-VN"/>
        </w:rPr>
      </w:pPr>
      <w:r w:rsidRPr="00681640">
        <w:rPr>
          <w:b/>
          <w:sz w:val="28"/>
          <w:szCs w:val="28"/>
          <w:lang w:val="vi-VN"/>
        </w:rPr>
        <w:t>2. Đối tượng áp dụng</w:t>
      </w:r>
    </w:p>
    <w:p w:rsidR="00094692" w:rsidRPr="00681640" w:rsidRDefault="00094692" w:rsidP="00094692">
      <w:pPr>
        <w:spacing w:before="120" w:after="120"/>
        <w:ind w:firstLine="567"/>
        <w:jc w:val="both"/>
        <w:rPr>
          <w:sz w:val="28"/>
          <w:szCs w:val="28"/>
          <w:lang w:val="vi-VN"/>
        </w:rPr>
      </w:pPr>
      <w:r w:rsidRPr="00681640">
        <w:rPr>
          <w:sz w:val="28"/>
          <w:szCs w:val="28"/>
          <w:lang w:val="vi-VN"/>
        </w:rPr>
        <w:t>Thông tư này áp dụng đối với hạ sĩ quan, binh sĩ thực hiện chế độ phục vụ tại ngũ theo Luật sửa đổi, bổ sung một số điều một số điều của Luật Nghĩa vụ quân sự ngày 14 tháng 6 năm 2005.</w:t>
      </w:r>
    </w:p>
    <w:p w:rsidR="00094692" w:rsidRPr="008C36DF" w:rsidRDefault="00094692" w:rsidP="00094692">
      <w:pPr>
        <w:spacing w:before="120" w:after="120"/>
        <w:ind w:firstLine="567"/>
        <w:jc w:val="both"/>
        <w:rPr>
          <w:rFonts w:ascii="Times New Roman Bold" w:hAnsi="Times New Roman Bold"/>
          <w:spacing w:val="-4"/>
          <w:sz w:val="26"/>
          <w:szCs w:val="26"/>
          <w:lang w:val="vi-VN"/>
        </w:rPr>
      </w:pPr>
      <w:r w:rsidRPr="008C36DF">
        <w:rPr>
          <w:rFonts w:ascii="Times New Roman Bold" w:eastAsia="Arial" w:hAnsi="Times New Roman Bold"/>
          <w:b/>
          <w:bCs/>
          <w:spacing w:val="-4"/>
          <w:sz w:val="26"/>
          <w:szCs w:val="26"/>
          <w:lang w:val="vi-VN"/>
        </w:rPr>
        <w:t>II. CHẾ ĐỘ VÀ QUYỀN LỢI ĐƯỢC HƯỞNG CỦA HẠ SĨ QUAN, BINH SĨ</w:t>
      </w:r>
    </w:p>
    <w:p w:rsidR="00094692" w:rsidRPr="00681640" w:rsidRDefault="00094692" w:rsidP="00094692">
      <w:pPr>
        <w:spacing w:before="120" w:after="120"/>
        <w:ind w:firstLine="567"/>
        <w:jc w:val="both"/>
        <w:rPr>
          <w:sz w:val="28"/>
          <w:szCs w:val="28"/>
          <w:lang w:val="vi-VN"/>
        </w:rPr>
      </w:pPr>
      <w:r w:rsidRPr="00681640">
        <w:rPr>
          <w:sz w:val="28"/>
          <w:szCs w:val="28"/>
          <w:lang w:val="vi-VN"/>
        </w:rPr>
        <w:t>1. Chế độ phụ cấp kéo dài thời gian phục vụ (quy định tại Điều 2 của Nghị định số 122/2006/NĐ-CP).</w:t>
      </w:r>
    </w:p>
    <w:p w:rsidR="00094692" w:rsidRPr="00681640" w:rsidRDefault="00094692" w:rsidP="00094692">
      <w:pPr>
        <w:spacing w:before="120" w:after="120"/>
        <w:ind w:firstLine="567"/>
        <w:jc w:val="both"/>
        <w:rPr>
          <w:sz w:val="28"/>
          <w:szCs w:val="28"/>
          <w:lang w:val="vi-VN"/>
        </w:rPr>
      </w:pPr>
      <w:r w:rsidRPr="00681640">
        <w:rPr>
          <w:sz w:val="28"/>
          <w:szCs w:val="28"/>
          <w:lang w:val="vi-VN"/>
        </w:rPr>
        <w:t>1.1. Hạ sĩ quan, binh sĩ thuộc diện phục vụ tại ngũ thời hạn 18 tháng, được Bộ trưởng Bộ Quốc phòng quyết định kéo dài thời gian phục vụ tại ngũ theo quy định của Luật Nghĩa vụ quân sự năm 2005 và hạ sĩ quan, binh sĩ thuộc diện phục vụ tại ngũ thời hạn 24 tháng thì từ tháng thứ 19 trở đi hàng tháng được hưởng như sau:</w:t>
      </w:r>
    </w:p>
    <w:p w:rsidR="00094692" w:rsidRPr="007411E7" w:rsidRDefault="00094692" w:rsidP="00094692">
      <w:pPr>
        <w:ind w:firstLine="567"/>
        <w:jc w:val="both"/>
        <w:rPr>
          <w:sz w:val="28"/>
          <w:szCs w:val="28"/>
          <w:lang w:val="vi-VN"/>
        </w:rPr>
      </w:pPr>
      <w:r w:rsidRPr="007411E7">
        <w:rPr>
          <w:sz w:val="28"/>
          <w:szCs w:val="28"/>
          <w:lang w:val="vi-VN"/>
        </w:rPr>
        <w:lastRenderedPageBreak/>
        <w:t xml:space="preserve"> </w:t>
      </w:r>
      <w:r w:rsidRPr="00681640">
        <w:rPr>
          <w:sz w:val="28"/>
          <w:szCs w:val="28"/>
          <w:lang w:val="vi-VN"/>
        </w:rPr>
        <w:t xml:space="preserve">Phụ cấp được </w:t>
      </w:r>
      <w:r w:rsidRPr="007411E7">
        <w:rPr>
          <w:sz w:val="28"/>
          <w:szCs w:val="28"/>
          <w:lang w:val="vi-VN"/>
        </w:rPr>
        <w:t xml:space="preserve">          </w:t>
      </w:r>
      <w:r w:rsidRPr="00681640">
        <w:rPr>
          <w:sz w:val="28"/>
          <w:szCs w:val="28"/>
          <w:lang w:val="vi-VN"/>
        </w:rPr>
        <w:t xml:space="preserve">Phụ cấp </w:t>
      </w:r>
      <w:r w:rsidRPr="007411E7">
        <w:rPr>
          <w:sz w:val="28"/>
          <w:szCs w:val="28"/>
          <w:lang w:val="vi-VN"/>
        </w:rPr>
        <w:t xml:space="preserve">                    </w:t>
      </w:r>
      <w:r w:rsidRPr="00681640">
        <w:rPr>
          <w:sz w:val="28"/>
          <w:szCs w:val="28"/>
          <w:lang w:val="vi-VN"/>
        </w:rPr>
        <w:t xml:space="preserve">Phụ cấp </w:t>
      </w:r>
    </w:p>
    <w:p w:rsidR="00094692" w:rsidRPr="007411E7" w:rsidRDefault="00094692" w:rsidP="00094692">
      <w:pPr>
        <w:ind w:firstLine="567"/>
        <w:jc w:val="both"/>
        <w:rPr>
          <w:sz w:val="28"/>
          <w:szCs w:val="28"/>
          <w:lang w:val="vi-VN"/>
        </w:rPr>
      </w:pPr>
      <w:r w:rsidRPr="00681640">
        <w:rPr>
          <w:sz w:val="28"/>
          <w:szCs w:val="28"/>
          <w:lang w:val="vi-VN"/>
        </w:rPr>
        <w:t xml:space="preserve">hưởng từ tháng </w:t>
      </w:r>
      <w:r w:rsidRPr="007411E7">
        <w:rPr>
          <w:sz w:val="28"/>
          <w:szCs w:val="28"/>
          <w:lang w:val="vi-VN"/>
        </w:rPr>
        <w:t xml:space="preserve">  </w:t>
      </w:r>
      <w:r w:rsidRPr="00681640">
        <w:rPr>
          <w:sz w:val="28"/>
          <w:szCs w:val="28"/>
          <w:lang w:val="vi-VN"/>
        </w:rPr>
        <w:t>=</w:t>
      </w:r>
      <w:r w:rsidRPr="007411E7">
        <w:rPr>
          <w:sz w:val="28"/>
          <w:szCs w:val="28"/>
          <w:lang w:val="vi-VN"/>
        </w:rPr>
        <w:t xml:space="preserve">   </w:t>
      </w:r>
      <w:r w:rsidRPr="00681640">
        <w:rPr>
          <w:sz w:val="28"/>
          <w:szCs w:val="28"/>
          <w:lang w:val="vi-VN"/>
        </w:rPr>
        <w:t xml:space="preserve">quân hàm </w:t>
      </w:r>
      <w:r w:rsidRPr="007411E7">
        <w:rPr>
          <w:sz w:val="28"/>
          <w:szCs w:val="28"/>
          <w:lang w:val="vi-VN"/>
        </w:rPr>
        <w:t xml:space="preserve">     </w:t>
      </w:r>
      <w:r w:rsidRPr="00681640">
        <w:rPr>
          <w:sz w:val="28"/>
          <w:szCs w:val="28"/>
          <w:lang w:val="vi-VN"/>
        </w:rPr>
        <w:t>+</w:t>
      </w:r>
      <w:r w:rsidRPr="007411E7">
        <w:rPr>
          <w:sz w:val="28"/>
          <w:szCs w:val="28"/>
          <w:lang w:val="vi-VN"/>
        </w:rPr>
        <w:t xml:space="preserve">     </w:t>
      </w:r>
      <w:r w:rsidRPr="00681640">
        <w:rPr>
          <w:sz w:val="28"/>
          <w:szCs w:val="28"/>
          <w:lang w:val="vi-VN"/>
        </w:rPr>
        <w:t xml:space="preserve">kéo dài thời gian </w:t>
      </w:r>
    </w:p>
    <w:p w:rsidR="00094692" w:rsidRPr="00681640" w:rsidRDefault="00094692" w:rsidP="00094692">
      <w:pPr>
        <w:ind w:firstLine="567"/>
        <w:jc w:val="both"/>
        <w:rPr>
          <w:sz w:val="28"/>
          <w:szCs w:val="28"/>
          <w:lang w:val="vi-VN"/>
        </w:rPr>
      </w:pPr>
      <w:r w:rsidRPr="007411E7">
        <w:rPr>
          <w:sz w:val="28"/>
          <w:szCs w:val="28"/>
          <w:lang w:val="vi-VN"/>
        </w:rPr>
        <w:t xml:space="preserve"> </w:t>
      </w:r>
      <w:r w:rsidRPr="00681640">
        <w:rPr>
          <w:sz w:val="28"/>
          <w:szCs w:val="28"/>
          <w:lang w:val="vi-VN"/>
        </w:rPr>
        <w:t xml:space="preserve">thứ 19 trở đi  </w:t>
      </w:r>
      <w:r w:rsidRPr="007411E7">
        <w:rPr>
          <w:sz w:val="28"/>
          <w:szCs w:val="28"/>
          <w:lang w:val="vi-VN"/>
        </w:rPr>
        <w:t xml:space="preserve">         </w:t>
      </w:r>
      <w:r w:rsidRPr="00681640">
        <w:rPr>
          <w:sz w:val="28"/>
          <w:szCs w:val="28"/>
          <w:lang w:val="vi-VN"/>
        </w:rPr>
        <w:t xml:space="preserve">hiện hưởng  </w:t>
      </w:r>
      <w:r w:rsidRPr="007411E7">
        <w:rPr>
          <w:sz w:val="28"/>
          <w:szCs w:val="28"/>
          <w:lang w:val="vi-VN"/>
        </w:rPr>
        <w:t xml:space="preserve">              </w:t>
      </w:r>
      <w:r w:rsidRPr="00681640">
        <w:rPr>
          <w:sz w:val="28"/>
          <w:szCs w:val="28"/>
          <w:lang w:val="vi-VN"/>
        </w:rPr>
        <w:t>phục vụ (*)</w:t>
      </w:r>
    </w:p>
    <w:p w:rsidR="00094692" w:rsidRPr="00681640" w:rsidRDefault="00094692" w:rsidP="00094692">
      <w:pPr>
        <w:spacing w:before="120" w:after="120"/>
        <w:ind w:firstLine="567"/>
        <w:jc w:val="both"/>
        <w:rPr>
          <w:sz w:val="28"/>
          <w:szCs w:val="28"/>
          <w:lang w:val="vi-VN"/>
        </w:rPr>
      </w:pPr>
      <w:r w:rsidRPr="00681640">
        <w:rPr>
          <w:sz w:val="28"/>
          <w:szCs w:val="28"/>
          <w:lang w:val="vi-VN"/>
        </w:rPr>
        <w:t>* Trong đó:</w:t>
      </w:r>
    </w:p>
    <w:p w:rsidR="00094692" w:rsidRPr="0039427C" w:rsidRDefault="00094692" w:rsidP="00094692">
      <w:pPr>
        <w:ind w:firstLine="567"/>
        <w:jc w:val="both"/>
        <w:rPr>
          <w:sz w:val="28"/>
          <w:szCs w:val="28"/>
          <w:lang w:val="vi-VN"/>
        </w:rPr>
      </w:pPr>
      <w:r w:rsidRPr="0039427C">
        <w:rPr>
          <w:sz w:val="28"/>
          <w:szCs w:val="28"/>
          <w:lang w:val="vi-VN"/>
        </w:rPr>
        <w:t xml:space="preserve">       </w:t>
      </w:r>
      <w:r w:rsidRPr="0039427C">
        <w:rPr>
          <w:sz w:val="20"/>
          <w:szCs w:val="28"/>
          <w:lang w:val="vi-VN"/>
        </w:rPr>
        <w:t xml:space="preserve">  </w:t>
      </w:r>
      <w:r w:rsidRPr="00681640">
        <w:rPr>
          <w:sz w:val="28"/>
          <w:szCs w:val="28"/>
          <w:lang w:val="vi-VN"/>
        </w:rPr>
        <w:t xml:space="preserve">Phụ cấp </w:t>
      </w:r>
      <w:r w:rsidRPr="0039427C">
        <w:rPr>
          <w:sz w:val="28"/>
          <w:szCs w:val="28"/>
          <w:lang w:val="vi-VN"/>
        </w:rPr>
        <w:t xml:space="preserve">                                            </w:t>
      </w:r>
      <w:r w:rsidRPr="00681640">
        <w:rPr>
          <w:sz w:val="28"/>
          <w:szCs w:val="28"/>
          <w:lang w:val="vi-VN"/>
        </w:rPr>
        <w:t xml:space="preserve">Phụ cấp </w:t>
      </w:r>
    </w:p>
    <w:p w:rsidR="00094692" w:rsidRPr="0039427C" w:rsidRDefault="00094692" w:rsidP="00094692">
      <w:pPr>
        <w:ind w:firstLine="567"/>
        <w:jc w:val="both"/>
        <w:rPr>
          <w:sz w:val="28"/>
          <w:szCs w:val="28"/>
          <w:lang w:val="vi-VN"/>
        </w:rPr>
      </w:pPr>
      <w:r w:rsidRPr="00681640">
        <w:rPr>
          <w:sz w:val="28"/>
          <w:szCs w:val="28"/>
          <w:lang w:val="vi-VN"/>
        </w:rPr>
        <w:t xml:space="preserve">kéo dài thời gian </w:t>
      </w:r>
      <w:r w:rsidRPr="0039427C">
        <w:rPr>
          <w:sz w:val="28"/>
          <w:szCs w:val="28"/>
          <w:lang w:val="vi-VN"/>
        </w:rPr>
        <w:t xml:space="preserve">     </w:t>
      </w:r>
      <w:r w:rsidRPr="00681640">
        <w:rPr>
          <w:sz w:val="28"/>
          <w:szCs w:val="28"/>
          <w:lang w:val="vi-VN"/>
        </w:rPr>
        <w:t xml:space="preserve">= </w:t>
      </w:r>
      <w:r w:rsidRPr="0039427C">
        <w:rPr>
          <w:sz w:val="28"/>
          <w:szCs w:val="28"/>
          <w:lang w:val="vi-VN"/>
        </w:rPr>
        <w:t xml:space="preserve">     </w:t>
      </w:r>
      <w:r w:rsidRPr="00681640">
        <w:rPr>
          <w:sz w:val="28"/>
          <w:szCs w:val="28"/>
          <w:lang w:val="vi-VN"/>
        </w:rPr>
        <w:t xml:space="preserve">200% </w:t>
      </w:r>
      <w:r w:rsidRPr="0039427C">
        <w:rPr>
          <w:sz w:val="28"/>
          <w:szCs w:val="28"/>
          <w:lang w:val="vi-VN"/>
        </w:rPr>
        <w:t xml:space="preserve">     X</w:t>
      </w:r>
      <w:r w:rsidRPr="00681640">
        <w:rPr>
          <w:sz w:val="28"/>
          <w:szCs w:val="28"/>
          <w:lang w:val="vi-VN"/>
        </w:rPr>
        <w:t xml:space="preserve"> </w:t>
      </w:r>
      <w:r w:rsidRPr="0039427C">
        <w:rPr>
          <w:sz w:val="28"/>
          <w:szCs w:val="28"/>
          <w:lang w:val="vi-VN"/>
        </w:rPr>
        <w:t xml:space="preserve">     </w:t>
      </w:r>
      <w:r w:rsidRPr="00681640">
        <w:rPr>
          <w:sz w:val="28"/>
          <w:szCs w:val="28"/>
          <w:lang w:val="vi-VN"/>
        </w:rPr>
        <w:t xml:space="preserve">quân hàm </w:t>
      </w:r>
    </w:p>
    <w:p w:rsidR="00094692" w:rsidRPr="00681640" w:rsidRDefault="00094692" w:rsidP="00094692">
      <w:pPr>
        <w:ind w:firstLine="567"/>
        <w:jc w:val="both"/>
        <w:rPr>
          <w:sz w:val="28"/>
          <w:szCs w:val="28"/>
          <w:lang w:val="vi-VN"/>
        </w:rPr>
      </w:pPr>
      <w:r w:rsidRPr="0039427C">
        <w:rPr>
          <w:sz w:val="28"/>
          <w:szCs w:val="28"/>
          <w:lang w:val="vi-VN"/>
        </w:rPr>
        <w:t xml:space="preserve">        </w:t>
      </w:r>
      <w:r w:rsidRPr="00681640">
        <w:rPr>
          <w:sz w:val="28"/>
          <w:szCs w:val="28"/>
          <w:lang w:val="vi-VN"/>
        </w:rPr>
        <w:t xml:space="preserve">phục vụ </w:t>
      </w:r>
      <w:r w:rsidRPr="0039427C">
        <w:rPr>
          <w:sz w:val="28"/>
          <w:szCs w:val="28"/>
          <w:lang w:val="vi-VN"/>
        </w:rPr>
        <w:t xml:space="preserve">                                           </w:t>
      </w:r>
      <w:r w:rsidRPr="00681640">
        <w:rPr>
          <w:sz w:val="28"/>
          <w:szCs w:val="28"/>
          <w:lang w:val="vi-VN"/>
        </w:rPr>
        <w:t>hiện hưởng</w:t>
      </w:r>
    </w:p>
    <w:p w:rsidR="00094692" w:rsidRPr="00681640" w:rsidRDefault="00094692" w:rsidP="00094692">
      <w:pPr>
        <w:spacing w:before="130" w:after="120"/>
        <w:ind w:firstLine="567"/>
        <w:jc w:val="both"/>
        <w:rPr>
          <w:sz w:val="28"/>
          <w:szCs w:val="28"/>
          <w:lang w:val="vi-VN"/>
        </w:rPr>
      </w:pPr>
      <w:r w:rsidRPr="00681640">
        <w:rPr>
          <w:sz w:val="28"/>
          <w:szCs w:val="28"/>
          <w:lang w:val="vi-VN"/>
        </w:rPr>
        <w:t>1.2. Hạ sĩ quan, binh sĩ thuộc diện phục vụ tại ngũ thời hạn 24 tháng, được Bộ trưởng Bộ Quốc phòng quyết định kéo dài thời gian phục vụ tại ngũ theo quy định của Luật Nghĩa vụ quân sự năm 2005 thì từ tháng thứ 25 trở đi, hàng tháng được hưởng như sau:</w:t>
      </w:r>
    </w:p>
    <w:p w:rsidR="00094692" w:rsidRPr="0039427C" w:rsidRDefault="00094692" w:rsidP="00094692">
      <w:pPr>
        <w:ind w:firstLine="567"/>
        <w:jc w:val="both"/>
        <w:rPr>
          <w:sz w:val="28"/>
          <w:szCs w:val="28"/>
          <w:lang w:val="vi-VN"/>
        </w:rPr>
      </w:pPr>
      <w:r w:rsidRPr="0039427C">
        <w:rPr>
          <w:sz w:val="28"/>
          <w:szCs w:val="28"/>
          <w:lang w:val="vi-VN"/>
        </w:rPr>
        <w:t xml:space="preserve">  </w:t>
      </w:r>
      <w:r w:rsidRPr="00681640">
        <w:rPr>
          <w:sz w:val="28"/>
          <w:szCs w:val="28"/>
          <w:lang w:val="vi-VN"/>
        </w:rPr>
        <w:t xml:space="preserve">Phụ cấp được </w:t>
      </w:r>
      <w:r w:rsidRPr="0039427C">
        <w:rPr>
          <w:sz w:val="28"/>
          <w:szCs w:val="28"/>
          <w:lang w:val="vi-VN"/>
        </w:rPr>
        <w:t xml:space="preserve">            </w:t>
      </w:r>
      <w:r w:rsidRPr="00681640">
        <w:rPr>
          <w:sz w:val="28"/>
          <w:szCs w:val="28"/>
          <w:lang w:val="vi-VN"/>
        </w:rPr>
        <w:t xml:space="preserve">Phụ cấp </w:t>
      </w:r>
      <w:r w:rsidRPr="0039427C">
        <w:rPr>
          <w:sz w:val="28"/>
          <w:szCs w:val="28"/>
          <w:lang w:val="vi-VN"/>
        </w:rPr>
        <w:t xml:space="preserve">                      </w:t>
      </w:r>
      <w:r w:rsidRPr="00681640">
        <w:rPr>
          <w:sz w:val="28"/>
          <w:szCs w:val="28"/>
          <w:lang w:val="vi-VN"/>
        </w:rPr>
        <w:t xml:space="preserve">Phụ cấp </w:t>
      </w:r>
    </w:p>
    <w:p w:rsidR="00094692" w:rsidRPr="0039427C" w:rsidRDefault="00094692" w:rsidP="00094692">
      <w:pPr>
        <w:ind w:firstLine="567"/>
        <w:jc w:val="both"/>
        <w:rPr>
          <w:sz w:val="28"/>
          <w:szCs w:val="28"/>
          <w:lang w:val="vi-VN"/>
        </w:rPr>
      </w:pPr>
      <w:r w:rsidRPr="00681640">
        <w:rPr>
          <w:sz w:val="28"/>
          <w:szCs w:val="28"/>
          <w:lang w:val="vi-VN"/>
        </w:rPr>
        <w:t xml:space="preserve">hưởng từ tháng </w:t>
      </w:r>
      <w:r w:rsidRPr="0039427C">
        <w:rPr>
          <w:sz w:val="28"/>
          <w:szCs w:val="28"/>
          <w:lang w:val="vi-VN"/>
        </w:rPr>
        <w:t xml:space="preserve">    </w:t>
      </w:r>
      <w:r w:rsidRPr="00681640">
        <w:rPr>
          <w:sz w:val="28"/>
          <w:szCs w:val="28"/>
          <w:lang w:val="vi-VN"/>
        </w:rPr>
        <w:t xml:space="preserve">= </w:t>
      </w:r>
      <w:r w:rsidRPr="0039427C">
        <w:rPr>
          <w:sz w:val="28"/>
          <w:szCs w:val="28"/>
          <w:lang w:val="vi-VN"/>
        </w:rPr>
        <w:t xml:space="preserve">   </w:t>
      </w:r>
      <w:r w:rsidRPr="00681640">
        <w:rPr>
          <w:sz w:val="28"/>
          <w:szCs w:val="28"/>
          <w:lang w:val="vi-VN"/>
        </w:rPr>
        <w:t xml:space="preserve">quân hàm </w:t>
      </w:r>
      <w:r w:rsidRPr="0039427C">
        <w:rPr>
          <w:sz w:val="28"/>
          <w:szCs w:val="28"/>
          <w:lang w:val="vi-VN"/>
        </w:rPr>
        <w:t xml:space="preserve">       </w:t>
      </w:r>
      <w:r w:rsidRPr="00681640">
        <w:rPr>
          <w:sz w:val="28"/>
          <w:szCs w:val="28"/>
          <w:lang w:val="vi-VN"/>
        </w:rPr>
        <w:t xml:space="preserve">+ </w:t>
      </w:r>
      <w:r w:rsidRPr="0039427C">
        <w:rPr>
          <w:sz w:val="28"/>
          <w:szCs w:val="28"/>
          <w:lang w:val="vi-VN"/>
        </w:rPr>
        <w:t xml:space="preserve">    </w:t>
      </w:r>
      <w:r w:rsidRPr="00681640">
        <w:rPr>
          <w:sz w:val="28"/>
          <w:szCs w:val="28"/>
          <w:lang w:val="vi-VN"/>
        </w:rPr>
        <w:t>kéo dài thời gian</w:t>
      </w:r>
    </w:p>
    <w:p w:rsidR="00094692" w:rsidRPr="00681640" w:rsidRDefault="00094692" w:rsidP="00094692">
      <w:pPr>
        <w:ind w:firstLine="567"/>
        <w:jc w:val="both"/>
        <w:rPr>
          <w:sz w:val="28"/>
          <w:szCs w:val="28"/>
          <w:lang w:val="vi-VN"/>
        </w:rPr>
      </w:pPr>
      <w:r w:rsidRPr="0039427C">
        <w:rPr>
          <w:sz w:val="28"/>
          <w:szCs w:val="28"/>
          <w:lang w:val="vi-VN"/>
        </w:rPr>
        <w:t xml:space="preserve">  </w:t>
      </w:r>
      <w:r w:rsidRPr="00681640">
        <w:rPr>
          <w:sz w:val="28"/>
          <w:szCs w:val="28"/>
          <w:lang w:val="vi-VN"/>
        </w:rPr>
        <w:t>thứ 25 trở đi</w:t>
      </w:r>
      <w:r w:rsidRPr="0039427C">
        <w:rPr>
          <w:sz w:val="28"/>
          <w:szCs w:val="28"/>
          <w:lang w:val="vi-VN"/>
        </w:rPr>
        <w:t xml:space="preserve">        </w:t>
      </w:r>
      <w:r w:rsidRPr="00681640">
        <w:rPr>
          <w:sz w:val="28"/>
          <w:szCs w:val="28"/>
          <w:lang w:val="vi-VN"/>
        </w:rPr>
        <w:t xml:space="preserve"> </w:t>
      </w:r>
      <w:r w:rsidRPr="0039427C">
        <w:rPr>
          <w:sz w:val="28"/>
          <w:szCs w:val="28"/>
          <w:lang w:val="vi-VN"/>
        </w:rPr>
        <w:t xml:space="preserve">    </w:t>
      </w:r>
      <w:r w:rsidRPr="00681640">
        <w:rPr>
          <w:sz w:val="28"/>
          <w:szCs w:val="28"/>
          <w:lang w:val="vi-VN"/>
        </w:rPr>
        <w:t xml:space="preserve">hiện hưởng </w:t>
      </w:r>
      <w:r w:rsidRPr="0039427C">
        <w:rPr>
          <w:sz w:val="28"/>
          <w:szCs w:val="28"/>
          <w:lang w:val="vi-VN"/>
        </w:rPr>
        <w:t xml:space="preserve">              </w:t>
      </w:r>
      <w:r w:rsidRPr="00681640">
        <w:rPr>
          <w:sz w:val="28"/>
          <w:szCs w:val="28"/>
          <w:lang w:val="vi-VN"/>
        </w:rPr>
        <w:t xml:space="preserve"> </w:t>
      </w:r>
      <w:r w:rsidRPr="0039427C">
        <w:rPr>
          <w:sz w:val="28"/>
          <w:szCs w:val="28"/>
          <w:lang w:val="vi-VN"/>
        </w:rPr>
        <w:t xml:space="preserve"> </w:t>
      </w:r>
      <w:r w:rsidRPr="00681640">
        <w:rPr>
          <w:sz w:val="28"/>
          <w:szCs w:val="28"/>
          <w:lang w:val="vi-VN"/>
        </w:rPr>
        <w:t>phục vụ (*)</w:t>
      </w:r>
    </w:p>
    <w:p w:rsidR="00094692" w:rsidRPr="00681640" w:rsidRDefault="00094692" w:rsidP="00094692">
      <w:pPr>
        <w:spacing w:before="120" w:after="120"/>
        <w:ind w:firstLine="567"/>
        <w:jc w:val="both"/>
        <w:rPr>
          <w:sz w:val="28"/>
          <w:szCs w:val="28"/>
          <w:lang w:val="vi-VN"/>
        </w:rPr>
      </w:pPr>
      <w:r w:rsidRPr="00681640">
        <w:rPr>
          <w:sz w:val="28"/>
          <w:szCs w:val="28"/>
          <w:lang w:val="vi-VN"/>
        </w:rPr>
        <w:t>* Trong đó:</w:t>
      </w:r>
    </w:p>
    <w:p w:rsidR="00094692" w:rsidRPr="0039427C" w:rsidRDefault="00094692" w:rsidP="00094692">
      <w:pPr>
        <w:ind w:firstLine="567"/>
        <w:jc w:val="both"/>
        <w:rPr>
          <w:sz w:val="28"/>
          <w:szCs w:val="28"/>
          <w:lang w:val="vi-VN"/>
        </w:rPr>
      </w:pPr>
      <w:r w:rsidRPr="0039427C">
        <w:rPr>
          <w:sz w:val="28"/>
          <w:szCs w:val="28"/>
          <w:lang w:val="vi-VN"/>
        </w:rPr>
        <w:t xml:space="preserve">        </w:t>
      </w:r>
      <w:r w:rsidRPr="00681640">
        <w:rPr>
          <w:sz w:val="28"/>
          <w:szCs w:val="28"/>
          <w:lang w:val="vi-VN"/>
        </w:rPr>
        <w:t xml:space="preserve">Phụ cấp </w:t>
      </w:r>
      <w:r w:rsidRPr="0039427C">
        <w:rPr>
          <w:sz w:val="28"/>
          <w:szCs w:val="28"/>
          <w:lang w:val="vi-VN"/>
        </w:rPr>
        <w:t xml:space="preserve">                                          </w:t>
      </w:r>
      <w:r w:rsidRPr="00681640">
        <w:rPr>
          <w:sz w:val="28"/>
          <w:szCs w:val="28"/>
          <w:lang w:val="vi-VN"/>
        </w:rPr>
        <w:t xml:space="preserve">Phụ cấp </w:t>
      </w:r>
    </w:p>
    <w:p w:rsidR="00094692" w:rsidRPr="0039427C" w:rsidRDefault="00094692" w:rsidP="00094692">
      <w:pPr>
        <w:ind w:firstLine="567"/>
        <w:jc w:val="both"/>
        <w:rPr>
          <w:sz w:val="28"/>
          <w:szCs w:val="28"/>
          <w:lang w:val="vi-VN"/>
        </w:rPr>
      </w:pPr>
      <w:r w:rsidRPr="00681640">
        <w:rPr>
          <w:sz w:val="28"/>
          <w:szCs w:val="28"/>
          <w:lang w:val="vi-VN"/>
        </w:rPr>
        <w:t>kéo dài thời gian</w:t>
      </w:r>
      <w:r w:rsidRPr="0039427C">
        <w:rPr>
          <w:sz w:val="28"/>
          <w:szCs w:val="28"/>
          <w:lang w:val="vi-VN"/>
        </w:rPr>
        <w:t xml:space="preserve">     </w:t>
      </w:r>
      <w:r w:rsidRPr="00681640">
        <w:rPr>
          <w:sz w:val="28"/>
          <w:szCs w:val="28"/>
          <w:lang w:val="vi-VN"/>
        </w:rPr>
        <w:t xml:space="preserve"> = </w:t>
      </w:r>
      <w:r w:rsidRPr="0039427C">
        <w:rPr>
          <w:sz w:val="28"/>
          <w:szCs w:val="28"/>
          <w:lang w:val="vi-VN"/>
        </w:rPr>
        <w:t xml:space="preserve">   </w:t>
      </w:r>
      <w:r w:rsidRPr="00681640">
        <w:rPr>
          <w:sz w:val="28"/>
          <w:szCs w:val="28"/>
          <w:lang w:val="vi-VN"/>
        </w:rPr>
        <w:t xml:space="preserve">250% </w:t>
      </w:r>
      <w:r w:rsidRPr="0039427C">
        <w:rPr>
          <w:sz w:val="28"/>
          <w:szCs w:val="28"/>
          <w:lang w:val="vi-VN"/>
        </w:rPr>
        <w:t xml:space="preserve">   X</w:t>
      </w:r>
      <w:r w:rsidRPr="00681640">
        <w:rPr>
          <w:sz w:val="28"/>
          <w:szCs w:val="28"/>
          <w:lang w:val="vi-VN"/>
        </w:rPr>
        <w:t xml:space="preserve"> </w:t>
      </w:r>
      <w:r w:rsidRPr="0039427C">
        <w:rPr>
          <w:sz w:val="28"/>
          <w:szCs w:val="28"/>
          <w:lang w:val="vi-VN"/>
        </w:rPr>
        <w:t xml:space="preserve">   </w:t>
      </w:r>
      <w:r w:rsidRPr="00681640">
        <w:rPr>
          <w:sz w:val="28"/>
          <w:szCs w:val="28"/>
          <w:lang w:val="vi-VN"/>
        </w:rPr>
        <w:t xml:space="preserve">quân hàm hiện </w:t>
      </w:r>
    </w:p>
    <w:p w:rsidR="00094692" w:rsidRPr="00681640" w:rsidRDefault="00094692" w:rsidP="00094692">
      <w:pPr>
        <w:ind w:firstLine="567"/>
        <w:jc w:val="both"/>
        <w:rPr>
          <w:sz w:val="28"/>
          <w:szCs w:val="28"/>
          <w:lang w:val="vi-VN"/>
        </w:rPr>
      </w:pPr>
      <w:r w:rsidRPr="0039427C">
        <w:rPr>
          <w:sz w:val="28"/>
          <w:szCs w:val="28"/>
          <w:lang w:val="vi-VN"/>
        </w:rPr>
        <w:t xml:space="preserve">       </w:t>
      </w:r>
      <w:r w:rsidRPr="00681640">
        <w:rPr>
          <w:sz w:val="28"/>
          <w:szCs w:val="28"/>
          <w:lang w:val="vi-VN"/>
        </w:rPr>
        <w:t xml:space="preserve">phục vụ </w:t>
      </w:r>
      <w:r w:rsidRPr="0039427C">
        <w:rPr>
          <w:sz w:val="28"/>
          <w:szCs w:val="28"/>
          <w:lang w:val="vi-VN"/>
        </w:rPr>
        <w:t xml:space="preserve">                                            </w:t>
      </w:r>
      <w:r w:rsidRPr="00681640">
        <w:rPr>
          <w:sz w:val="28"/>
          <w:szCs w:val="28"/>
          <w:lang w:val="vi-VN"/>
        </w:rPr>
        <w:t>hưởng</w:t>
      </w:r>
    </w:p>
    <w:p w:rsidR="00094692" w:rsidRPr="00681640" w:rsidRDefault="00094692" w:rsidP="00094692">
      <w:pPr>
        <w:spacing w:before="130" w:after="120"/>
        <w:ind w:firstLine="567"/>
        <w:jc w:val="both"/>
        <w:rPr>
          <w:sz w:val="28"/>
          <w:szCs w:val="28"/>
          <w:lang w:val="vi-VN"/>
        </w:rPr>
      </w:pPr>
      <w:r w:rsidRPr="00681640">
        <w:rPr>
          <w:sz w:val="28"/>
          <w:szCs w:val="28"/>
          <w:lang w:val="vi-VN"/>
        </w:rPr>
        <w:t>1.3. Khoản phụ cấp kéo dài thời gian phục vụ từ tháng thứ 19 và tháng thứ 25 trở đi quy định tại điểm 1.1, điểm 1.2 khoản 1 Mục 2 của Thông tư này, không áp dụng đối với hạ sĩ quan, binh sĩ đang chờ chuyển chế độ quân nhân chuyên nghiệp, công nhân viên chức quốc phòng; công nhân viên chức quốc phòng; chờ đi học, dự thi tuyển sinh quân sự; đang học ở các học vi</w:t>
      </w:r>
      <w:r w:rsidRPr="0039427C">
        <w:rPr>
          <w:sz w:val="28"/>
          <w:szCs w:val="28"/>
          <w:lang w:val="vi-VN"/>
        </w:rPr>
        <w:t>ệ</w:t>
      </w:r>
      <w:r w:rsidRPr="00681640">
        <w:rPr>
          <w:sz w:val="28"/>
          <w:szCs w:val="28"/>
          <w:lang w:val="vi-VN"/>
        </w:rPr>
        <w:t xml:space="preserve">n, nhà trường trong, ngoài quân đội và các trường hợp khác. </w:t>
      </w:r>
    </w:p>
    <w:p w:rsidR="00094692" w:rsidRPr="00681640" w:rsidRDefault="00094692" w:rsidP="00094692">
      <w:pPr>
        <w:spacing w:before="130" w:after="120"/>
        <w:ind w:firstLine="567"/>
        <w:jc w:val="both"/>
        <w:rPr>
          <w:spacing w:val="-12"/>
          <w:sz w:val="28"/>
          <w:szCs w:val="28"/>
          <w:lang w:val="vi-VN"/>
        </w:rPr>
      </w:pPr>
      <w:r w:rsidRPr="00681640">
        <w:rPr>
          <w:b/>
          <w:spacing w:val="-12"/>
          <w:sz w:val="28"/>
          <w:szCs w:val="28"/>
          <w:lang w:val="vi-VN"/>
        </w:rPr>
        <w:t>2. Chế độ nghỉ phép</w:t>
      </w:r>
      <w:r w:rsidRPr="00681640">
        <w:rPr>
          <w:spacing w:val="-12"/>
          <w:sz w:val="28"/>
          <w:szCs w:val="28"/>
          <w:lang w:val="vi-VN"/>
        </w:rPr>
        <w:t xml:space="preserve"> (quy định tại Điều 3 của Nghị định số 122/2006/NĐ-CP).</w:t>
      </w:r>
    </w:p>
    <w:p w:rsidR="00094692" w:rsidRPr="00681640" w:rsidRDefault="00094692" w:rsidP="00094692">
      <w:pPr>
        <w:spacing w:before="130" w:after="120"/>
        <w:ind w:firstLine="567"/>
        <w:jc w:val="both"/>
        <w:rPr>
          <w:sz w:val="28"/>
          <w:szCs w:val="28"/>
          <w:lang w:val="vi-VN"/>
        </w:rPr>
      </w:pPr>
      <w:r w:rsidRPr="00681640">
        <w:rPr>
          <w:sz w:val="28"/>
          <w:szCs w:val="28"/>
          <w:lang w:val="vi-VN"/>
        </w:rPr>
        <w:t>2.1. Hạ sĩ quan, binh sĩ phục vụ tại ngũ từ năm thứ hai trở đi mỗi năm được nghỉ phép một lần, thời gian một lần nghỉ là 10 ngày (không kể thời gian đi, về). Riêng hạ sĩ quan, binh sĩ là học viên các học viện, nhà trường trong và ngoài quân đội, thời gian học từ 1 năm trở lên có thời gian nghỉ hè giữa 2 năm học thì thời gian nghỉ hè được tính vào thời gian nghỉ phép.</w:t>
      </w:r>
    </w:p>
    <w:p w:rsidR="00094692" w:rsidRPr="00681640" w:rsidRDefault="00094692" w:rsidP="00094692">
      <w:pPr>
        <w:spacing w:before="130" w:after="120"/>
        <w:ind w:firstLine="567"/>
        <w:jc w:val="both"/>
        <w:rPr>
          <w:sz w:val="28"/>
          <w:szCs w:val="28"/>
          <w:lang w:val="vi-VN"/>
        </w:rPr>
      </w:pPr>
      <w:r w:rsidRPr="00681640">
        <w:rPr>
          <w:sz w:val="28"/>
          <w:szCs w:val="28"/>
          <w:lang w:val="vi-VN"/>
        </w:rPr>
        <w:t>Hạ sĩ quan, binh sĩ đã nghỉ phép theo chế độ, còn được nghỉ phép đặc biệt thời gian không quá 5 ngày, trong trường hợp gia đình gặp khó khăn độ xuất do: bố, mẹ, vợ, con bị chết, gia đình gặp thiên tai hỏa hoạn hoặc hạ sĩ quan, binh sĩ lập được thành tích đặc biệt xuất sắc trong thực hiện nhiệm vụ được thưởng phép theo Điều lệnh Quản lý bộ đội.</w:t>
      </w:r>
    </w:p>
    <w:p w:rsidR="00094692" w:rsidRPr="00681640" w:rsidRDefault="00094692" w:rsidP="00094692">
      <w:pPr>
        <w:spacing w:before="120" w:after="120" w:line="340" w:lineRule="atLeast"/>
        <w:ind w:firstLine="567"/>
        <w:jc w:val="both"/>
        <w:rPr>
          <w:sz w:val="28"/>
          <w:szCs w:val="28"/>
          <w:lang w:val="vi-VN"/>
        </w:rPr>
      </w:pPr>
      <w:r w:rsidRPr="00681640">
        <w:rPr>
          <w:sz w:val="28"/>
          <w:szCs w:val="28"/>
          <w:lang w:val="vi-VN"/>
        </w:rPr>
        <w:lastRenderedPageBreak/>
        <w:t>2.2. Khi đi phép được thanh toán tiền vé tàu, vé xe và tiền phụ cấp thời gian đi trên đường theo chế độ quy định hiện hành. Trường hợp đủ tiêu chuẩn đi phép nhưng do yêu cầu nhiệm vụ không thể nghỉ phép được, thì Thủ trưởng từ cấp Trung đoàn và tương đương trở lên xét duyệt, quyết định cho thanh toán bằng tiền. Mức tiền thanh toán một ngày không nghỉ phép bằng tiền ăn một ngày của hạ sĩ quan, binh sĩ bộ binh.</w:t>
      </w:r>
    </w:p>
    <w:p w:rsidR="00094692" w:rsidRPr="00681640" w:rsidRDefault="00094692" w:rsidP="00094692">
      <w:pPr>
        <w:spacing w:before="120" w:after="120" w:line="340" w:lineRule="atLeast"/>
        <w:ind w:firstLine="567"/>
        <w:jc w:val="both"/>
        <w:rPr>
          <w:sz w:val="28"/>
          <w:szCs w:val="28"/>
          <w:lang w:val="vi-VN"/>
        </w:rPr>
      </w:pPr>
      <w:r w:rsidRPr="00681640">
        <w:rPr>
          <w:b/>
          <w:sz w:val="28"/>
          <w:szCs w:val="28"/>
          <w:lang w:val="vi-VN"/>
        </w:rPr>
        <w:t>3. Quyền lợi của hạ sĩ quan, binh sĩ khi xuất ngũ</w:t>
      </w:r>
      <w:r w:rsidRPr="00681640">
        <w:rPr>
          <w:sz w:val="28"/>
          <w:szCs w:val="28"/>
          <w:lang w:val="vi-VN"/>
        </w:rPr>
        <w:t xml:space="preserve"> (quy định tại Điều 4 của Nghị định số 122/2006/NĐ-CP):</w:t>
      </w:r>
    </w:p>
    <w:p w:rsidR="00094692" w:rsidRPr="00681640" w:rsidRDefault="00094692" w:rsidP="00094692">
      <w:pPr>
        <w:spacing w:before="120" w:after="120" w:line="340" w:lineRule="atLeast"/>
        <w:ind w:firstLine="567"/>
        <w:jc w:val="both"/>
        <w:rPr>
          <w:sz w:val="28"/>
          <w:szCs w:val="28"/>
          <w:lang w:val="vi-VN"/>
        </w:rPr>
      </w:pPr>
      <w:r w:rsidRPr="00681640">
        <w:rPr>
          <w:sz w:val="28"/>
          <w:szCs w:val="28"/>
          <w:lang w:val="vi-VN"/>
        </w:rPr>
        <w:t>3.1. Trợ cấp tạo việc làm: hạ sĩ quan, binh sĩ có thời gian phục vụ tại ngũ đủ 18 tháng trở lên khi xuất ngũ được hưởng 6 tháng tiền lương theo mức lương tối thiểu chung áp dụng đối với cán bộ, công chức, viên chức và các đối tượng thuộc lực lượng vũ trang tại thời điểm xuất ngũ.</w:t>
      </w:r>
    </w:p>
    <w:p w:rsidR="00094692" w:rsidRPr="0039427C" w:rsidRDefault="00094692" w:rsidP="00094692">
      <w:pPr>
        <w:spacing w:before="120" w:after="120" w:line="340" w:lineRule="atLeast"/>
        <w:ind w:firstLine="567"/>
        <w:jc w:val="both"/>
        <w:rPr>
          <w:sz w:val="28"/>
          <w:szCs w:val="28"/>
          <w:lang w:val="vi-VN"/>
        </w:rPr>
      </w:pPr>
      <w:r w:rsidRPr="00681640">
        <w:rPr>
          <w:sz w:val="28"/>
          <w:szCs w:val="28"/>
          <w:lang w:val="vi-VN"/>
        </w:rPr>
        <w:t>3.2. Trợ cấp xuất ngũ một lần: cứ mỗi năm hạ sĩ quan, binh sĩ phục vụ tại ngũ trong quân đội (đủ 12 tháng) được hưởng trợ cấp bằng 2 tháng tiền lương theo mức lương tối thiểu chung áp dụng đối với cán bộ, công chức, viên chức và các đối tượng thuộc lực lượng vũ trang tại thời điểm xuất ngũ.</w:t>
      </w:r>
    </w:p>
    <w:tbl>
      <w:tblPr>
        <w:tblW w:w="0" w:type="auto"/>
        <w:tblBorders>
          <w:insideH w:val="single" w:sz="4" w:space="0" w:color="auto"/>
        </w:tblBorders>
        <w:tblLook w:val="01E0" w:firstRow="1" w:lastRow="1" w:firstColumn="1" w:lastColumn="1" w:noHBand="0" w:noVBand="0"/>
      </w:tblPr>
      <w:tblGrid>
        <w:gridCol w:w="3267"/>
        <w:gridCol w:w="447"/>
        <w:gridCol w:w="2565"/>
        <w:gridCol w:w="563"/>
        <w:gridCol w:w="2250"/>
      </w:tblGrid>
      <w:tr w:rsidR="00094692" w:rsidRPr="00642505" w:rsidTr="006D45F4">
        <w:tc>
          <w:tcPr>
            <w:tcW w:w="3267" w:type="dxa"/>
            <w:vAlign w:val="center"/>
          </w:tcPr>
          <w:p w:rsidR="00094692" w:rsidRPr="00642505" w:rsidRDefault="00094692" w:rsidP="006D45F4">
            <w:pPr>
              <w:jc w:val="center"/>
              <w:rPr>
                <w:spacing w:val="4"/>
                <w:sz w:val="28"/>
                <w:szCs w:val="28"/>
                <w:lang w:val="vi-VN"/>
              </w:rPr>
            </w:pPr>
            <w:r w:rsidRPr="00642505">
              <w:rPr>
                <w:spacing w:val="4"/>
                <w:sz w:val="28"/>
                <w:szCs w:val="28"/>
                <w:lang w:val="vi-VN"/>
              </w:rPr>
              <w:t xml:space="preserve">Trợ cấp xuất ngũ </w:t>
            </w:r>
          </w:p>
          <w:p w:rsidR="00094692" w:rsidRPr="00642505" w:rsidRDefault="00094692" w:rsidP="006D45F4">
            <w:pPr>
              <w:jc w:val="center"/>
              <w:rPr>
                <w:sz w:val="28"/>
                <w:szCs w:val="28"/>
                <w:lang w:val="vi-VN"/>
              </w:rPr>
            </w:pPr>
            <w:r w:rsidRPr="00642505">
              <w:rPr>
                <w:spacing w:val="4"/>
                <w:sz w:val="28"/>
                <w:szCs w:val="28"/>
                <w:lang w:val="vi-VN"/>
              </w:rPr>
              <w:t xml:space="preserve">một lần </w:t>
            </w:r>
          </w:p>
        </w:tc>
        <w:tc>
          <w:tcPr>
            <w:tcW w:w="447" w:type="dxa"/>
            <w:vAlign w:val="center"/>
          </w:tcPr>
          <w:p w:rsidR="00094692" w:rsidRPr="00642505" w:rsidRDefault="00094692" w:rsidP="006D45F4">
            <w:pPr>
              <w:jc w:val="center"/>
              <w:rPr>
                <w:spacing w:val="4"/>
                <w:sz w:val="28"/>
                <w:szCs w:val="28"/>
                <w:lang w:val="vi-VN"/>
              </w:rPr>
            </w:pPr>
            <w:r w:rsidRPr="00642505">
              <w:rPr>
                <w:spacing w:val="4"/>
                <w:sz w:val="28"/>
                <w:szCs w:val="28"/>
                <w:lang w:val="vi-VN"/>
              </w:rPr>
              <w:t>=</w:t>
            </w:r>
          </w:p>
        </w:tc>
        <w:tc>
          <w:tcPr>
            <w:tcW w:w="2565" w:type="dxa"/>
            <w:vAlign w:val="center"/>
          </w:tcPr>
          <w:p w:rsidR="00094692" w:rsidRPr="00642505" w:rsidRDefault="00094692" w:rsidP="006D45F4">
            <w:pPr>
              <w:jc w:val="center"/>
              <w:rPr>
                <w:spacing w:val="4"/>
                <w:sz w:val="28"/>
                <w:szCs w:val="28"/>
                <w:lang w:val="vi-VN"/>
              </w:rPr>
            </w:pPr>
            <w:r w:rsidRPr="00642505">
              <w:rPr>
                <w:spacing w:val="4"/>
                <w:sz w:val="28"/>
                <w:szCs w:val="28"/>
                <w:lang w:val="vi-VN"/>
              </w:rPr>
              <w:t xml:space="preserve">Số năm phục </w:t>
            </w:r>
          </w:p>
          <w:p w:rsidR="00094692" w:rsidRPr="00642505" w:rsidRDefault="00094692" w:rsidP="006D45F4">
            <w:pPr>
              <w:jc w:val="center"/>
              <w:rPr>
                <w:sz w:val="28"/>
                <w:szCs w:val="28"/>
                <w:lang w:val="vi-VN"/>
              </w:rPr>
            </w:pPr>
            <w:r w:rsidRPr="00642505">
              <w:rPr>
                <w:spacing w:val="4"/>
                <w:sz w:val="28"/>
                <w:szCs w:val="28"/>
                <w:lang w:val="vi-VN"/>
              </w:rPr>
              <w:t xml:space="preserve">vụ tại ngũ   </w:t>
            </w:r>
          </w:p>
        </w:tc>
        <w:tc>
          <w:tcPr>
            <w:tcW w:w="563" w:type="dxa"/>
            <w:vAlign w:val="center"/>
          </w:tcPr>
          <w:p w:rsidR="00094692" w:rsidRPr="00642505" w:rsidRDefault="00094692" w:rsidP="006D45F4">
            <w:pPr>
              <w:jc w:val="center"/>
              <w:rPr>
                <w:spacing w:val="4"/>
                <w:sz w:val="28"/>
                <w:szCs w:val="28"/>
              </w:rPr>
            </w:pPr>
            <w:r w:rsidRPr="00642505">
              <w:rPr>
                <w:spacing w:val="4"/>
                <w:sz w:val="28"/>
                <w:szCs w:val="28"/>
              </w:rPr>
              <w:t>X</w:t>
            </w:r>
          </w:p>
        </w:tc>
        <w:tc>
          <w:tcPr>
            <w:tcW w:w="2250" w:type="dxa"/>
            <w:vAlign w:val="center"/>
          </w:tcPr>
          <w:p w:rsidR="00094692" w:rsidRPr="00642505" w:rsidRDefault="00094692" w:rsidP="006D45F4">
            <w:pPr>
              <w:jc w:val="center"/>
              <w:rPr>
                <w:spacing w:val="4"/>
                <w:sz w:val="28"/>
                <w:szCs w:val="28"/>
              </w:rPr>
            </w:pPr>
            <w:r w:rsidRPr="00642505">
              <w:rPr>
                <w:spacing w:val="4"/>
                <w:sz w:val="28"/>
                <w:szCs w:val="28"/>
                <w:lang w:val="vi-VN"/>
              </w:rPr>
              <w:t>2</w:t>
            </w:r>
            <w:r w:rsidRPr="00642505">
              <w:rPr>
                <w:spacing w:val="4"/>
                <w:sz w:val="28"/>
                <w:szCs w:val="28"/>
              </w:rPr>
              <w:t xml:space="preserve"> </w:t>
            </w:r>
            <w:r w:rsidRPr="00642505">
              <w:rPr>
                <w:spacing w:val="4"/>
                <w:sz w:val="28"/>
                <w:szCs w:val="28"/>
                <w:lang w:val="vi-VN"/>
              </w:rPr>
              <w:t xml:space="preserve">tháng tiền </w:t>
            </w:r>
          </w:p>
          <w:p w:rsidR="00094692" w:rsidRPr="00642505" w:rsidRDefault="00094692" w:rsidP="006D45F4">
            <w:pPr>
              <w:jc w:val="center"/>
              <w:rPr>
                <w:sz w:val="28"/>
                <w:szCs w:val="28"/>
              </w:rPr>
            </w:pPr>
            <w:r w:rsidRPr="00642505">
              <w:rPr>
                <w:spacing w:val="4"/>
                <w:sz w:val="28"/>
                <w:szCs w:val="28"/>
                <w:lang w:val="vi-VN"/>
              </w:rPr>
              <w:t>lương tối thiểu</w:t>
            </w:r>
          </w:p>
        </w:tc>
      </w:tr>
    </w:tbl>
    <w:p w:rsidR="00094692" w:rsidRPr="00681640" w:rsidRDefault="00094692" w:rsidP="00094692">
      <w:pPr>
        <w:spacing w:before="80" w:after="80" w:line="340" w:lineRule="atLeast"/>
        <w:ind w:firstLine="567"/>
        <w:jc w:val="both"/>
        <w:rPr>
          <w:sz w:val="28"/>
          <w:szCs w:val="28"/>
          <w:lang w:val="vi-VN"/>
        </w:rPr>
      </w:pPr>
      <w:r w:rsidRPr="00681640">
        <w:rPr>
          <w:sz w:val="28"/>
          <w:szCs w:val="28"/>
          <w:lang w:val="vi-VN"/>
        </w:rPr>
        <w:t>Nếu có tháng lẻ:</w:t>
      </w:r>
    </w:p>
    <w:p w:rsidR="00094692" w:rsidRPr="00681640" w:rsidRDefault="00094692" w:rsidP="00094692">
      <w:pPr>
        <w:spacing w:before="80" w:after="80" w:line="340" w:lineRule="atLeast"/>
        <w:ind w:firstLine="567"/>
        <w:jc w:val="both"/>
        <w:rPr>
          <w:sz w:val="28"/>
          <w:szCs w:val="28"/>
          <w:lang w:val="vi-VN"/>
        </w:rPr>
      </w:pPr>
      <w:r w:rsidRPr="00681640">
        <w:rPr>
          <w:sz w:val="28"/>
          <w:szCs w:val="28"/>
          <w:lang w:val="vi-VN"/>
        </w:rPr>
        <w:t>3.2.1. Dưới 1 tháng không được hưởng trợ cấp xuất ngũ;</w:t>
      </w:r>
    </w:p>
    <w:p w:rsidR="00094692" w:rsidRPr="00681640" w:rsidRDefault="00094692" w:rsidP="00094692">
      <w:pPr>
        <w:spacing w:before="80" w:after="80" w:line="340" w:lineRule="atLeast"/>
        <w:ind w:firstLine="567"/>
        <w:jc w:val="both"/>
        <w:rPr>
          <w:spacing w:val="4"/>
          <w:sz w:val="28"/>
          <w:szCs w:val="28"/>
          <w:lang w:val="vi-VN"/>
        </w:rPr>
      </w:pPr>
      <w:r w:rsidRPr="00681640">
        <w:rPr>
          <w:spacing w:val="4"/>
          <w:sz w:val="28"/>
          <w:szCs w:val="28"/>
          <w:lang w:val="vi-VN"/>
        </w:rPr>
        <w:t>3.2.2. Từ 1 tháng đến dưới 6 tháng được hưởng trợ cấp bằng 1 tháng tiền lương theo mức lương tối thiểu chung áp dụng đối với cán bộ, công chức, viên chức và các đối tượng thuộc lực lượng vũ trang tại thời điểm xuất ngũ.</w:t>
      </w:r>
    </w:p>
    <w:p w:rsidR="00094692" w:rsidRPr="00681640" w:rsidRDefault="00094692" w:rsidP="00094692">
      <w:pPr>
        <w:spacing w:before="80" w:after="80" w:line="340" w:lineRule="atLeast"/>
        <w:ind w:firstLine="567"/>
        <w:jc w:val="both"/>
        <w:rPr>
          <w:spacing w:val="4"/>
          <w:sz w:val="28"/>
          <w:szCs w:val="28"/>
          <w:lang w:val="vi-VN"/>
        </w:rPr>
      </w:pPr>
      <w:r w:rsidRPr="00681640">
        <w:rPr>
          <w:spacing w:val="4"/>
          <w:sz w:val="28"/>
          <w:szCs w:val="28"/>
          <w:lang w:val="vi-VN"/>
        </w:rPr>
        <w:t>3.2.3. Từ 6 tháng đến dưới 12 tháng được hưởng trợ cấp bằng 2 tháng tiền lương theo mức lương tối thiểu chung áp dụng đối với cán bộ, công chức, viên chức và các đối tượng thuộc lực lượng vũ trang tại thời điểm xuất ngũ.</w:t>
      </w:r>
    </w:p>
    <w:p w:rsidR="00094692" w:rsidRPr="00681640" w:rsidRDefault="00094692" w:rsidP="00094692">
      <w:pPr>
        <w:spacing w:before="80" w:after="80" w:line="340" w:lineRule="atLeast"/>
        <w:ind w:firstLine="567"/>
        <w:jc w:val="both"/>
        <w:rPr>
          <w:sz w:val="28"/>
          <w:szCs w:val="28"/>
          <w:lang w:val="vi-VN"/>
        </w:rPr>
      </w:pPr>
      <w:r w:rsidRPr="00681640">
        <w:rPr>
          <w:sz w:val="28"/>
          <w:szCs w:val="28"/>
          <w:lang w:val="vi-VN"/>
        </w:rPr>
        <w:t>Ví dụ 1: đồng chí Nguyễn Văn An, nhập ngũ ngày 02/10/2005, Hạ sĩ, chiến sĩ, xuất ngũ ngày 20/01/2008.</w:t>
      </w:r>
    </w:p>
    <w:p w:rsidR="00094692" w:rsidRPr="00681640" w:rsidRDefault="00094692" w:rsidP="00094692">
      <w:pPr>
        <w:spacing w:before="80" w:after="80" w:line="340" w:lineRule="atLeast"/>
        <w:ind w:firstLine="567"/>
        <w:jc w:val="both"/>
        <w:rPr>
          <w:sz w:val="28"/>
          <w:szCs w:val="28"/>
          <w:lang w:val="vi-VN"/>
        </w:rPr>
      </w:pPr>
      <w:r w:rsidRPr="00681640">
        <w:rPr>
          <w:sz w:val="28"/>
          <w:szCs w:val="28"/>
          <w:lang w:val="vi-VN"/>
        </w:rPr>
        <w:t>Trợ cấp xuất ngũ một lần của đồng chí Nguyễn Văn An được hưởng:</w:t>
      </w:r>
    </w:p>
    <w:p w:rsidR="00094692" w:rsidRPr="00681640" w:rsidRDefault="00094692" w:rsidP="00094692">
      <w:pPr>
        <w:spacing w:before="80" w:after="80"/>
        <w:ind w:firstLine="567"/>
        <w:jc w:val="both"/>
        <w:rPr>
          <w:sz w:val="26"/>
          <w:szCs w:val="28"/>
          <w:lang w:val="vi-VN"/>
        </w:rPr>
      </w:pPr>
      <w:r w:rsidRPr="00681640">
        <w:rPr>
          <w:sz w:val="26"/>
          <w:szCs w:val="28"/>
          <w:lang w:val="vi-VN"/>
        </w:rPr>
        <w:t>- Số năm phục vụ tại ngũ (2 năm)</w:t>
      </w:r>
      <w:r w:rsidRPr="0039427C">
        <w:rPr>
          <w:sz w:val="26"/>
          <w:szCs w:val="28"/>
          <w:lang w:val="vi-VN"/>
        </w:rPr>
        <w:t xml:space="preserve">:         </w:t>
      </w:r>
      <w:r w:rsidRPr="00681640">
        <w:rPr>
          <w:sz w:val="26"/>
          <w:szCs w:val="28"/>
          <w:lang w:val="vi-VN"/>
        </w:rPr>
        <w:t>2 năm</w:t>
      </w:r>
      <w:r w:rsidRPr="0039427C">
        <w:rPr>
          <w:sz w:val="26"/>
          <w:szCs w:val="28"/>
          <w:lang w:val="vi-VN"/>
        </w:rPr>
        <w:t xml:space="preserve">       </w:t>
      </w:r>
      <w:r w:rsidRPr="00681640">
        <w:rPr>
          <w:sz w:val="26"/>
          <w:szCs w:val="28"/>
          <w:lang w:val="vi-VN"/>
        </w:rPr>
        <w:t>= 4 tháng tiền lương tối thiểu</w:t>
      </w:r>
    </w:p>
    <w:p w:rsidR="00094692" w:rsidRPr="00681640" w:rsidRDefault="00094692" w:rsidP="00094692">
      <w:pPr>
        <w:spacing w:before="80" w:after="80"/>
        <w:ind w:firstLine="567"/>
        <w:jc w:val="both"/>
        <w:rPr>
          <w:spacing w:val="4"/>
          <w:sz w:val="26"/>
          <w:szCs w:val="28"/>
          <w:lang w:val="vi-VN"/>
        </w:rPr>
      </w:pPr>
      <w:r w:rsidRPr="00681640">
        <w:rPr>
          <w:spacing w:val="4"/>
          <w:sz w:val="26"/>
          <w:szCs w:val="28"/>
          <w:lang w:val="vi-VN"/>
        </w:rPr>
        <w:t>- Số tháng lẻ phục vụ tại ngũ (4 tháng)</w:t>
      </w:r>
      <w:r w:rsidRPr="0039427C">
        <w:rPr>
          <w:spacing w:val="4"/>
          <w:sz w:val="26"/>
          <w:szCs w:val="28"/>
          <w:lang w:val="vi-VN"/>
        </w:rPr>
        <w:t>:</w:t>
      </w:r>
      <w:r w:rsidRPr="00681640">
        <w:rPr>
          <w:spacing w:val="4"/>
          <w:sz w:val="26"/>
          <w:szCs w:val="28"/>
          <w:lang w:val="vi-VN"/>
        </w:rPr>
        <w:t xml:space="preserve"> 1/2 năm = 1 tháng tiền lương tối thiểu</w:t>
      </w:r>
    </w:p>
    <w:p w:rsidR="00094692" w:rsidRPr="00681640" w:rsidRDefault="00094692" w:rsidP="00094692">
      <w:pPr>
        <w:spacing w:before="80" w:after="80"/>
        <w:ind w:firstLine="567"/>
        <w:jc w:val="both"/>
        <w:rPr>
          <w:rFonts w:ascii="Times New Roman Bold" w:hAnsi="Times New Roman Bold"/>
          <w:b/>
          <w:spacing w:val="-6"/>
          <w:sz w:val="26"/>
          <w:szCs w:val="26"/>
          <w:lang w:val="vi-VN"/>
        </w:rPr>
      </w:pPr>
      <w:r w:rsidRPr="0039427C">
        <w:rPr>
          <w:sz w:val="26"/>
          <w:szCs w:val="28"/>
          <w:lang w:val="vi-VN"/>
        </w:rPr>
        <w:t xml:space="preserve">                               </w:t>
      </w:r>
      <w:r w:rsidRPr="00681640">
        <w:rPr>
          <w:rFonts w:ascii="Times New Roman Bold" w:hAnsi="Times New Roman Bold"/>
          <w:b/>
          <w:spacing w:val="-6"/>
          <w:sz w:val="26"/>
          <w:szCs w:val="26"/>
          <w:lang w:val="vi-VN"/>
        </w:rPr>
        <w:t xml:space="preserve">Cộng </w:t>
      </w:r>
      <w:r w:rsidRPr="0039427C">
        <w:rPr>
          <w:rFonts w:ascii="Times New Roman Bold" w:hAnsi="Times New Roman Bold"/>
          <w:b/>
          <w:spacing w:val="-6"/>
          <w:sz w:val="26"/>
          <w:szCs w:val="26"/>
          <w:lang w:val="vi-VN"/>
        </w:rPr>
        <w:t xml:space="preserve">                                      </w:t>
      </w:r>
      <w:r w:rsidRPr="0039427C">
        <w:rPr>
          <w:rFonts w:ascii="Times New Roman Bold" w:hAnsi="Times New Roman Bold"/>
          <w:b/>
          <w:spacing w:val="-6"/>
          <w:szCs w:val="26"/>
          <w:lang w:val="vi-VN"/>
        </w:rPr>
        <w:t xml:space="preserve">   </w:t>
      </w:r>
      <w:r w:rsidRPr="0039427C">
        <w:rPr>
          <w:rFonts w:ascii="Times New Roman Bold" w:hAnsi="Times New Roman Bold"/>
          <w:b/>
          <w:spacing w:val="-6"/>
          <w:sz w:val="26"/>
          <w:szCs w:val="26"/>
          <w:lang w:val="vi-VN"/>
        </w:rPr>
        <w:t xml:space="preserve"> </w:t>
      </w:r>
      <w:r w:rsidRPr="0039427C">
        <w:rPr>
          <w:rFonts w:ascii="Times New Roman Bold" w:hAnsi="Times New Roman Bold"/>
          <w:b/>
          <w:spacing w:val="-6"/>
          <w:sz w:val="30"/>
          <w:szCs w:val="26"/>
          <w:lang w:val="vi-VN"/>
        </w:rPr>
        <w:t xml:space="preserve"> </w:t>
      </w:r>
      <w:r w:rsidRPr="0039427C">
        <w:rPr>
          <w:rFonts w:ascii="Times New Roman Bold" w:hAnsi="Times New Roman Bold"/>
          <w:b/>
          <w:spacing w:val="-6"/>
          <w:sz w:val="26"/>
          <w:szCs w:val="26"/>
          <w:lang w:val="vi-VN"/>
        </w:rPr>
        <w:t xml:space="preserve"> </w:t>
      </w:r>
      <w:r w:rsidRPr="00681640">
        <w:rPr>
          <w:rFonts w:ascii="Times New Roman Bold" w:hAnsi="Times New Roman Bold"/>
          <w:b/>
          <w:spacing w:val="-6"/>
          <w:sz w:val="26"/>
          <w:szCs w:val="26"/>
          <w:lang w:val="vi-VN"/>
        </w:rPr>
        <w:t>= 5 tháng tiền lương tối thiểu</w:t>
      </w:r>
    </w:p>
    <w:p w:rsidR="00094692" w:rsidRPr="00681640" w:rsidRDefault="00094692" w:rsidP="00094692">
      <w:pPr>
        <w:spacing w:before="120" w:after="120"/>
        <w:ind w:firstLine="567"/>
        <w:jc w:val="both"/>
        <w:rPr>
          <w:sz w:val="28"/>
          <w:szCs w:val="28"/>
          <w:lang w:val="vi-VN"/>
        </w:rPr>
      </w:pPr>
      <w:r w:rsidRPr="00681640">
        <w:rPr>
          <w:sz w:val="28"/>
          <w:szCs w:val="28"/>
          <w:lang w:val="vi-VN"/>
        </w:rPr>
        <w:t>3.3. Trợ cấp thêm phụ cấp quân hàm:</w:t>
      </w:r>
    </w:p>
    <w:p w:rsidR="00094692" w:rsidRPr="00681640" w:rsidRDefault="00094692" w:rsidP="00094692">
      <w:pPr>
        <w:spacing w:before="120" w:after="120"/>
        <w:ind w:firstLine="567"/>
        <w:jc w:val="both"/>
        <w:rPr>
          <w:spacing w:val="4"/>
          <w:sz w:val="28"/>
          <w:szCs w:val="28"/>
          <w:lang w:val="vi-VN"/>
        </w:rPr>
      </w:pPr>
      <w:r w:rsidRPr="00681640">
        <w:rPr>
          <w:spacing w:val="4"/>
          <w:sz w:val="28"/>
          <w:szCs w:val="28"/>
          <w:lang w:val="vi-VN"/>
        </w:rPr>
        <w:lastRenderedPageBreak/>
        <w:t>3.3.1. Hạ sĩ quan, binh sĩ thuộc diện phục vụ tại ngũ thời hạn 24 tháng khi xuất ngũ được trợ cấp thêm 2 tháng phụ cấp quân hàm hiện hưởng. Nếu xuất ngũ trước thời hạn 24 tháng thì thời gian phục vụ tại ngũ từ tháng thứ 19 đến dưới 24 tháng được trợ cấp thêm 1 tháng phụ cấp quân hàm hiện hưởng.</w:t>
      </w:r>
    </w:p>
    <w:p w:rsidR="00094692" w:rsidRPr="00681640" w:rsidRDefault="00094692" w:rsidP="00094692">
      <w:pPr>
        <w:spacing w:before="120" w:after="120"/>
        <w:ind w:firstLine="567"/>
        <w:jc w:val="both"/>
        <w:rPr>
          <w:sz w:val="28"/>
          <w:szCs w:val="28"/>
          <w:lang w:val="vi-VN"/>
        </w:rPr>
      </w:pPr>
      <w:r w:rsidRPr="00681640">
        <w:rPr>
          <w:sz w:val="28"/>
          <w:szCs w:val="28"/>
          <w:lang w:val="vi-VN"/>
        </w:rPr>
        <w:t>3.3.2. Hạ sĩ quan, binh sĩ thuộc diện phục vụ tại ngũ thời hạn 18 tháng được Bộ trưởng Bộ Quốc phòng quyết định kéo dài thời gian phục vụ tại ngũ theo quy định của Luật Nghĩa vụ quân sự năm 2005, thì khi xuất ngũ được trợ cấp thêm 1 tháng phụ cấp quân hàm hiện hưởng.</w:t>
      </w:r>
    </w:p>
    <w:p w:rsidR="00094692" w:rsidRPr="00681640" w:rsidRDefault="00094692" w:rsidP="00094692">
      <w:pPr>
        <w:spacing w:before="120" w:after="120"/>
        <w:ind w:firstLine="567"/>
        <w:jc w:val="both"/>
        <w:rPr>
          <w:sz w:val="28"/>
          <w:szCs w:val="28"/>
          <w:lang w:val="vi-VN"/>
        </w:rPr>
      </w:pPr>
      <w:r w:rsidRPr="00681640">
        <w:rPr>
          <w:sz w:val="28"/>
          <w:szCs w:val="28"/>
          <w:lang w:val="vi-VN"/>
        </w:rPr>
        <w:t>3.4. Thời gian phục vụ tại ngũ của hạ sĩ quan, binh sĩ được tính là thời gian đóng bảo hiểm xã hội để làm cơ sở hưởng các chế độ bảo hiểm xã hội.</w:t>
      </w:r>
    </w:p>
    <w:p w:rsidR="00094692" w:rsidRPr="00681640" w:rsidRDefault="00094692" w:rsidP="00094692">
      <w:pPr>
        <w:spacing w:before="120" w:after="120"/>
        <w:ind w:firstLine="567"/>
        <w:jc w:val="both"/>
        <w:rPr>
          <w:sz w:val="28"/>
          <w:szCs w:val="28"/>
          <w:lang w:val="vi-VN"/>
        </w:rPr>
      </w:pPr>
      <w:r w:rsidRPr="00681640">
        <w:rPr>
          <w:sz w:val="28"/>
          <w:szCs w:val="28"/>
          <w:lang w:val="vi-VN"/>
        </w:rPr>
        <w:t>3.4.1. Nếu xuất ngũ về địa phương thì tính: Thời gian làm việc tại cơ quan nhà nước, tổ chức, cơ sở kinh tế thuộc các thành phần kinh tế được cộng với thời gian tại ngũ để tính hưởng trợ cấp xuất ngũ từ nguồn bảo hiểm xã hội theo quy định của Luật Bảo hiểm xã hội do Bảo hiểm xã hội Quân đội chi trả.</w:t>
      </w:r>
    </w:p>
    <w:p w:rsidR="00094692" w:rsidRPr="0039427C" w:rsidRDefault="00094692" w:rsidP="00094692">
      <w:pPr>
        <w:spacing w:before="120" w:after="120"/>
        <w:ind w:firstLine="567"/>
        <w:jc w:val="both"/>
        <w:rPr>
          <w:sz w:val="28"/>
          <w:szCs w:val="28"/>
          <w:lang w:val="vi-VN"/>
        </w:rPr>
      </w:pPr>
      <w:r w:rsidRPr="00681640">
        <w:rPr>
          <w:sz w:val="28"/>
          <w:szCs w:val="28"/>
          <w:lang w:val="vi-VN"/>
        </w:rPr>
        <w:t>3.4.2. Nếu xuất ngũ về cơ quan cũ hoặc các cơ quan nhà nước, tổ chức, cơ sở kinh tế thuộc các thành phần kinh tế mà tiếp tục đóng bảo hiểm xã hội thì được cộng thời gian trước (nếu có), thời gian tại ngũ để làm cơ sở tính hưởng các chế độ bảo hiểm xã hội sau này.</w:t>
      </w:r>
    </w:p>
    <w:tbl>
      <w:tblPr>
        <w:tblW w:w="0" w:type="auto"/>
        <w:tblBorders>
          <w:insideH w:val="single" w:sz="4" w:space="0" w:color="auto"/>
        </w:tblBorders>
        <w:tblLook w:val="01E0" w:firstRow="1" w:lastRow="1" w:firstColumn="1" w:lastColumn="1" w:noHBand="0" w:noVBand="0"/>
      </w:tblPr>
      <w:tblGrid>
        <w:gridCol w:w="1791"/>
        <w:gridCol w:w="374"/>
        <w:gridCol w:w="2618"/>
        <w:gridCol w:w="561"/>
        <w:gridCol w:w="1496"/>
        <w:gridCol w:w="374"/>
        <w:gridCol w:w="2074"/>
      </w:tblGrid>
      <w:tr w:rsidR="00094692" w:rsidRPr="00642505" w:rsidTr="006D45F4">
        <w:tc>
          <w:tcPr>
            <w:tcW w:w="1791" w:type="dxa"/>
            <w:vAlign w:val="center"/>
          </w:tcPr>
          <w:p w:rsidR="00094692" w:rsidRPr="00642505" w:rsidRDefault="00094692" w:rsidP="006D45F4">
            <w:pPr>
              <w:jc w:val="center"/>
              <w:rPr>
                <w:sz w:val="28"/>
                <w:szCs w:val="28"/>
              </w:rPr>
            </w:pPr>
            <w:r w:rsidRPr="00642505">
              <w:rPr>
                <w:sz w:val="28"/>
                <w:szCs w:val="28"/>
                <w:lang w:val="vi-VN"/>
              </w:rPr>
              <w:t xml:space="preserve">Tổng thời gian tính hưởng BHXH </w:t>
            </w:r>
          </w:p>
        </w:tc>
        <w:tc>
          <w:tcPr>
            <w:tcW w:w="374" w:type="dxa"/>
            <w:vAlign w:val="center"/>
          </w:tcPr>
          <w:p w:rsidR="00094692" w:rsidRPr="00642505" w:rsidRDefault="00094692" w:rsidP="006D45F4">
            <w:pPr>
              <w:jc w:val="center"/>
              <w:rPr>
                <w:sz w:val="28"/>
                <w:szCs w:val="28"/>
              </w:rPr>
            </w:pPr>
            <w:r w:rsidRPr="00642505">
              <w:rPr>
                <w:sz w:val="28"/>
                <w:szCs w:val="28"/>
                <w:lang w:val="vi-VN"/>
              </w:rPr>
              <w:t>=</w:t>
            </w:r>
          </w:p>
        </w:tc>
        <w:tc>
          <w:tcPr>
            <w:tcW w:w="2618" w:type="dxa"/>
            <w:vAlign w:val="center"/>
          </w:tcPr>
          <w:p w:rsidR="00094692" w:rsidRPr="00642505" w:rsidRDefault="00094692" w:rsidP="006D45F4">
            <w:pPr>
              <w:jc w:val="center"/>
              <w:rPr>
                <w:sz w:val="28"/>
                <w:szCs w:val="28"/>
              </w:rPr>
            </w:pPr>
            <w:r w:rsidRPr="00642505">
              <w:rPr>
                <w:sz w:val="28"/>
                <w:szCs w:val="28"/>
                <w:lang w:val="vi-VN"/>
              </w:rPr>
              <w:t xml:space="preserve">Thời gian đóng BHXH cơ quan, tổ chức bên ngoài </w:t>
            </w:r>
          </w:p>
          <w:p w:rsidR="00094692" w:rsidRPr="00642505" w:rsidRDefault="00094692" w:rsidP="006D45F4">
            <w:pPr>
              <w:jc w:val="center"/>
              <w:rPr>
                <w:sz w:val="28"/>
                <w:szCs w:val="28"/>
              </w:rPr>
            </w:pPr>
            <w:r w:rsidRPr="00642505">
              <w:rPr>
                <w:sz w:val="28"/>
                <w:szCs w:val="28"/>
                <w:lang w:val="vi-VN"/>
              </w:rPr>
              <w:t xml:space="preserve">quân đội </w:t>
            </w:r>
          </w:p>
        </w:tc>
        <w:tc>
          <w:tcPr>
            <w:tcW w:w="561" w:type="dxa"/>
            <w:vAlign w:val="center"/>
          </w:tcPr>
          <w:p w:rsidR="00094692" w:rsidRPr="00642505" w:rsidRDefault="00094692" w:rsidP="006D45F4">
            <w:pPr>
              <w:jc w:val="center"/>
              <w:rPr>
                <w:sz w:val="28"/>
                <w:szCs w:val="28"/>
              </w:rPr>
            </w:pPr>
            <w:r w:rsidRPr="00642505">
              <w:rPr>
                <w:sz w:val="28"/>
                <w:szCs w:val="28"/>
                <w:lang w:val="vi-VN"/>
              </w:rPr>
              <w:t>+</w:t>
            </w:r>
          </w:p>
        </w:tc>
        <w:tc>
          <w:tcPr>
            <w:tcW w:w="1496" w:type="dxa"/>
            <w:vAlign w:val="center"/>
          </w:tcPr>
          <w:p w:rsidR="00094692" w:rsidRPr="00642505" w:rsidRDefault="00094692" w:rsidP="006D45F4">
            <w:pPr>
              <w:jc w:val="center"/>
              <w:rPr>
                <w:sz w:val="28"/>
                <w:szCs w:val="28"/>
              </w:rPr>
            </w:pPr>
            <w:r w:rsidRPr="00642505">
              <w:rPr>
                <w:sz w:val="28"/>
                <w:szCs w:val="28"/>
                <w:lang w:val="vi-VN"/>
              </w:rPr>
              <w:t xml:space="preserve">Thời gian phục vụ tại ngũ </w:t>
            </w:r>
          </w:p>
        </w:tc>
        <w:tc>
          <w:tcPr>
            <w:tcW w:w="374" w:type="dxa"/>
            <w:vAlign w:val="center"/>
          </w:tcPr>
          <w:p w:rsidR="00094692" w:rsidRPr="00642505" w:rsidRDefault="00094692" w:rsidP="006D45F4">
            <w:pPr>
              <w:jc w:val="center"/>
              <w:rPr>
                <w:sz w:val="28"/>
                <w:szCs w:val="28"/>
              </w:rPr>
            </w:pPr>
            <w:r w:rsidRPr="00642505">
              <w:rPr>
                <w:sz w:val="28"/>
                <w:szCs w:val="28"/>
                <w:lang w:val="vi-VN"/>
              </w:rPr>
              <w:t>+</w:t>
            </w:r>
          </w:p>
        </w:tc>
        <w:tc>
          <w:tcPr>
            <w:tcW w:w="2074" w:type="dxa"/>
            <w:vAlign w:val="center"/>
          </w:tcPr>
          <w:p w:rsidR="00094692" w:rsidRPr="00642505" w:rsidRDefault="00094692" w:rsidP="006D45F4">
            <w:pPr>
              <w:jc w:val="center"/>
              <w:rPr>
                <w:sz w:val="28"/>
                <w:szCs w:val="28"/>
              </w:rPr>
            </w:pPr>
            <w:r w:rsidRPr="00642505">
              <w:rPr>
                <w:sz w:val="28"/>
                <w:szCs w:val="28"/>
                <w:lang w:val="vi-VN"/>
              </w:rPr>
              <w:t>Thời gian đóng BHXH cơ quan, tổ chức bên ngoài quân đội</w:t>
            </w:r>
          </w:p>
        </w:tc>
      </w:tr>
    </w:tbl>
    <w:p w:rsidR="00094692" w:rsidRPr="00681640" w:rsidRDefault="00094692" w:rsidP="00094692">
      <w:pPr>
        <w:spacing w:before="120" w:after="120"/>
        <w:ind w:firstLine="567"/>
        <w:jc w:val="both"/>
        <w:rPr>
          <w:sz w:val="28"/>
          <w:szCs w:val="28"/>
          <w:lang w:val="vi-VN"/>
        </w:rPr>
      </w:pPr>
      <w:r w:rsidRPr="00681640">
        <w:rPr>
          <w:sz w:val="28"/>
          <w:szCs w:val="28"/>
          <w:lang w:val="vi-VN"/>
        </w:rPr>
        <w:t>3.5. Được đơn vị trực tiếp quản lý hạ sĩ quan, binh sĩ xuất ngũ tổ chức phương tiện đưa họ về nơi cư trú hoặc cấp tiền tàu, tiền xe (loại thông thường) và phụ cấp thời gian đi trên đường về nơi cư trú theo chế độ quy định hiện hành.</w:t>
      </w:r>
    </w:p>
    <w:p w:rsidR="00094692" w:rsidRPr="00681640" w:rsidRDefault="00094692" w:rsidP="00094692">
      <w:pPr>
        <w:spacing w:before="120" w:after="120"/>
        <w:ind w:firstLine="567"/>
        <w:jc w:val="both"/>
        <w:rPr>
          <w:sz w:val="28"/>
          <w:szCs w:val="28"/>
          <w:lang w:val="vi-VN"/>
        </w:rPr>
      </w:pPr>
      <w:r w:rsidRPr="00681640">
        <w:rPr>
          <w:sz w:val="28"/>
          <w:szCs w:val="28"/>
          <w:lang w:val="vi-VN"/>
        </w:rPr>
        <w:t>3.6. Đơn vị trực tiếp quản lý hạ sĩ quan, binh sĩ xuất ngũ được chi 5.000 đồng/người/lần cho buổi gặp mặt chia tay trước khi họ xuất ngũ.</w:t>
      </w:r>
    </w:p>
    <w:p w:rsidR="00094692" w:rsidRPr="00681640" w:rsidRDefault="00094692" w:rsidP="00094692">
      <w:pPr>
        <w:spacing w:before="120" w:after="120"/>
        <w:ind w:firstLine="567"/>
        <w:jc w:val="both"/>
        <w:rPr>
          <w:sz w:val="28"/>
          <w:szCs w:val="28"/>
          <w:lang w:val="vi-VN"/>
        </w:rPr>
      </w:pPr>
      <w:r w:rsidRPr="00681640">
        <w:rPr>
          <w:sz w:val="28"/>
          <w:szCs w:val="28"/>
          <w:lang w:val="vi-VN"/>
        </w:rPr>
        <w:t>3.7. Chế độ đào tạo, học nghề, giải quyết việc làm khi xuất ngũ (thực hiện theo quy định tại Điều 5 của Nghị định số 122/2006/NĐ-CP).</w:t>
      </w:r>
    </w:p>
    <w:p w:rsidR="00094692" w:rsidRPr="00A61009" w:rsidRDefault="00094692" w:rsidP="00094692">
      <w:pPr>
        <w:spacing w:before="120" w:after="120"/>
        <w:ind w:firstLine="567"/>
        <w:jc w:val="both"/>
        <w:rPr>
          <w:sz w:val="26"/>
          <w:szCs w:val="26"/>
          <w:lang w:val="vi-VN"/>
        </w:rPr>
      </w:pPr>
      <w:r w:rsidRPr="00A61009">
        <w:rPr>
          <w:rFonts w:eastAsia="Arial"/>
          <w:b/>
          <w:bCs/>
          <w:sz w:val="26"/>
          <w:szCs w:val="26"/>
          <w:lang w:val="vi-VN"/>
        </w:rPr>
        <w:t>III. TỔ CHỨC THỰC HIỆN</w:t>
      </w:r>
    </w:p>
    <w:p w:rsidR="00094692" w:rsidRPr="00681640" w:rsidRDefault="00094692" w:rsidP="00094692">
      <w:pPr>
        <w:spacing w:before="120" w:after="120"/>
        <w:ind w:firstLine="567"/>
        <w:jc w:val="both"/>
        <w:rPr>
          <w:spacing w:val="-4"/>
          <w:sz w:val="28"/>
          <w:szCs w:val="28"/>
          <w:lang w:val="vi-VN"/>
        </w:rPr>
      </w:pPr>
      <w:r w:rsidRPr="00681640">
        <w:rPr>
          <w:spacing w:val="-4"/>
          <w:sz w:val="28"/>
          <w:szCs w:val="28"/>
          <w:lang w:val="vi-VN"/>
        </w:rPr>
        <w:t>1. Chế độ phụ cấp kéo dài thời gian phục vụ; chế độ nghỉ phép của hạ sĩ quan, binh sĩ và các chế độ hạ sĩ quan, binh sĩ khi xuất ngũ được hưởng như: trợ cấp tạo việc làm; trợ cấp xuất ngũ một lần; trợ cấp thêm phụ cấp quân hàm; tiền tàu, xe, phụ cấp thời gian đi trên đường; chi gặp mặt cho xuất ngũ do ngân sách nhà nước cấp hàng năm. Ngoài ra, hạ sĩ quan, binh sĩ khi xuất ngũ còn được hưởng trợ cấp, cấp từ nguồn bảo hiểm xã hội theo quy định của Luật Bảo hiểm xã hội.</w:t>
      </w:r>
    </w:p>
    <w:p w:rsidR="00094692" w:rsidRPr="00681640" w:rsidRDefault="00094692" w:rsidP="00094692">
      <w:pPr>
        <w:spacing w:before="120" w:after="120"/>
        <w:ind w:firstLine="567"/>
        <w:jc w:val="both"/>
        <w:rPr>
          <w:sz w:val="28"/>
          <w:szCs w:val="28"/>
          <w:lang w:val="vi-VN"/>
        </w:rPr>
      </w:pPr>
      <w:r w:rsidRPr="00681640">
        <w:rPr>
          <w:sz w:val="28"/>
          <w:szCs w:val="28"/>
          <w:lang w:val="vi-VN"/>
        </w:rPr>
        <w:lastRenderedPageBreak/>
        <w:t>2. Thông tư này có hiệu lực thi hành sau 15 ngày, kể từ ngày đăng Công báo. Các chế độ, chính sách quy định tại Thông tư được thực hiện từ 14 tháng 6 năm 2005. Những quy định trước đây về chế độ, chính sách đối với hạ sĩ quan, binh sĩ tại ngũ trái với nội dung hướng dẫn tại Thông tư này đều bãi bỏ.</w:t>
      </w:r>
    </w:p>
    <w:p w:rsidR="00094692" w:rsidRPr="00681640" w:rsidRDefault="00094692" w:rsidP="00094692">
      <w:pPr>
        <w:spacing w:before="120" w:after="120"/>
        <w:ind w:firstLine="567"/>
        <w:jc w:val="both"/>
        <w:rPr>
          <w:sz w:val="28"/>
          <w:szCs w:val="28"/>
          <w:lang w:val="vi-VN"/>
        </w:rPr>
      </w:pPr>
      <w:r w:rsidRPr="00681640">
        <w:rPr>
          <w:sz w:val="28"/>
          <w:szCs w:val="28"/>
          <w:lang w:val="vi-VN"/>
        </w:rPr>
        <w:t>Quá trình thực hiện nếu có vướng mắc, các cơ quan, đơn vị phản ảnh kịp thời về Bộ Quốc phòng để xem xét, giải quyết./.</w:t>
      </w:r>
    </w:p>
    <w:tbl>
      <w:tblPr>
        <w:tblW w:w="9000" w:type="dxa"/>
        <w:tblBorders>
          <w:top w:val="nil"/>
          <w:bottom w:val="nil"/>
          <w:insideH w:val="nil"/>
          <w:insideV w:val="nil"/>
        </w:tblBorders>
        <w:tblCellMar>
          <w:left w:w="0" w:type="dxa"/>
          <w:right w:w="0" w:type="dxa"/>
        </w:tblCellMar>
        <w:tblLook w:val="04A0" w:firstRow="1" w:lastRow="0" w:firstColumn="1" w:lastColumn="0" w:noHBand="0" w:noVBand="1"/>
      </w:tblPr>
      <w:tblGrid>
        <w:gridCol w:w="4114"/>
        <w:gridCol w:w="4886"/>
      </w:tblGrid>
      <w:tr w:rsidR="00094692" w:rsidRPr="00681640" w:rsidTr="006D45F4">
        <w:tc>
          <w:tcPr>
            <w:tcW w:w="4114" w:type="dxa"/>
            <w:tcBorders>
              <w:top w:val="nil"/>
              <w:left w:val="nil"/>
              <w:bottom w:val="nil"/>
              <w:right w:val="nil"/>
              <w:tl2br w:val="nil"/>
              <w:tr2bl w:val="nil"/>
            </w:tcBorders>
            <w:shd w:val="clear" w:color="auto" w:fill="auto"/>
            <w:tcMar>
              <w:top w:w="0" w:type="dxa"/>
              <w:left w:w="0" w:type="dxa"/>
              <w:bottom w:w="0" w:type="dxa"/>
              <w:right w:w="0" w:type="dxa"/>
            </w:tcMar>
          </w:tcPr>
          <w:p w:rsidR="00094692" w:rsidRPr="00681640" w:rsidRDefault="00094692" w:rsidP="006D45F4">
            <w:pPr>
              <w:spacing w:before="80" w:after="80"/>
              <w:ind w:firstLine="567"/>
              <w:jc w:val="both"/>
              <w:rPr>
                <w:sz w:val="28"/>
                <w:szCs w:val="28"/>
                <w:lang w:val="vi-VN"/>
              </w:rPr>
            </w:pPr>
            <w:r w:rsidRPr="00681640">
              <w:rPr>
                <w:i/>
                <w:iCs/>
                <w:sz w:val="28"/>
                <w:szCs w:val="28"/>
                <w:lang w:val="vi-VN"/>
              </w:rPr>
              <w:t> </w:t>
            </w:r>
          </w:p>
        </w:tc>
        <w:tc>
          <w:tcPr>
            <w:tcW w:w="4886" w:type="dxa"/>
            <w:tcBorders>
              <w:top w:val="nil"/>
              <w:left w:val="nil"/>
              <w:bottom w:val="nil"/>
              <w:right w:val="nil"/>
              <w:tl2br w:val="nil"/>
              <w:tr2bl w:val="nil"/>
            </w:tcBorders>
            <w:shd w:val="clear" w:color="auto" w:fill="auto"/>
            <w:tcMar>
              <w:top w:w="0" w:type="dxa"/>
              <w:left w:w="0" w:type="dxa"/>
              <w:bottom w:w="0" w:type="dxa"/>
              <w:right w:w="0" w:type="dxa"/>
            </w:tcMar>
          </w:tcPr>
          <w:p w:rsidR="00094692" w:rsidRPr="00A61009" w:rsidRDefault="00094692" w:rsidP="006D45F4">
            <w:pPr>
              <w:jc w:val="center"/>
              <w:rPr>
                <w:b/>
                <w:bCs/>
                <w:sz w:val="26"/>
                <w:szCs w:val="26"/>
                <w:lang w:val="vi-VN"/>
              </w:rPr>
            </w:pPr>
            <w:r w:rsidRPr="00A61009">
              <w:rPr>
                <w:b/>
                <w:bCs/>
                <w:sz w:val="26"/>
                <w:szCs w:val="26"/>
                <w:lang w:val="vi-VN"/>
              </w:rPr>
              <w:t>BỘ TRƯỞNG</w:t>
            </w:r>
          </w:p>
          <w:p w:rsidR="00094692" w:rsidRPr="0039427C" w:rsidRDefault="00094692" w:rsidP="006D45F4">
            <w:pPr>
              <w:spacing w:before="240" w:after="360"/>
              <w:jc w:val="center"/>
              <w:rPr>
                <w:bCs/>
                <w:i/>
                <w:sz w:val="2"/>
                <w:szCs w:val="28"/>
                <w:lang w:val="vi-VN"/>
              </w:rPr>
            </w:pPr>
            <w:r w:rsidRPr="00681640">
              <w:rPr>
                <w:b/>
                <w:bCs/>
                <w:sz w:val="28"/>
                <w:szCs w:val="28"/>
                <w:lang w:val="vi-VN"/>
              </w:rPr>
              <w:br/>
            </w:r>
            <w:r w:rsidRPr="00681640">
              <w:rPr>
                <w:bCs/>
                <w:i/>
                <w:sz w:val="28"/>
                <w:szCs w:val="28"/>
                <w:lang w:val="vi-VN"/>
              </w:rPr>
              <w:t>(Đã ký)</w:t>
            </w:r>
            <w:r w:rsidRPr="00681640">
              <w:rPr>
                <w:bCs/>
                <w:i/>
                <w:sz w:val="28"/>
                <w:szCs w:val="28"/>
                <w:lang w:val="vi-VN"/>
              </w:rPr>
              <w:br/>
            </w:r>
          </w:p>
          <w:p w:rsidR="00094692" w:rsidRPr="00681640" w:rsidRDefault="00094692" w:rsidP="006D45F4">
            <w:pPr>
              <w:spacing w:before="240" w:after="360"/>
              <w:jc w:val="center"/>
              <w:rPr>
                <w:sz w:val="28"/>
                <w:szCs w:val="28"/>
                <w:lang w:val="vi-VN"/>
              </w:rPr>
            </w:pPr>
            <w:r w:rsidRPr="00681640">
              <w:rPr>
                <w:b/>
                <w:bCs/>
                <w:sz w:val="28"/>
                <w:szCs w:val="28"/>
                <w:lang w:val="vi-VN"/>
              </w:rPr>
              <w:br/>
              <w:t>Thượng tướng Phùng Quang Thanh</w:t>
            </w:r>
          </w:p>
        </w:tc>
      </w:tr>
    </w:tbl>
    <w:p w:rsidR="007E3951" w:rsidRDefault="007E3951">
      <w:bookmarkStart w:id="0" w:name="_GoBack"/>
      <w:bookmarkEnd w:id="0"/>
    </w:p>
    <w:sectPr w:rsidR="007E3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92"/>
    <w:rsid w:val="00094692"/>
    <w:rsid w:val="007E3951"/>
    <w:rsid w:val="00F2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HaGiang</dc:creator>
  <cp:lastModifiedBy>HaGiang</cp:lastModifiedBy>
  <cp:revision>1</cp:revision>
  <dcterms:created xsi:type="dcterms:W3CDTF">2015-03-02T04:57:00Z</dcterms:created>
  <dcterms:modified xsi:type="dcterms:W3CDTF">2015-03-02T04:58:00Z</dcterms:modified>
</cp:coreProperties>
</file>